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7D" w:rsidRPr="00263455" w:rsidRDefault="00B17CF6" w:rsidP="00E3189A">
      <w:pPr>
        <w:pStyle w:val="1"/>
        <w:spacing w:line="360" w:lineRule="auto"/>
        <w:rPr>
          <w:lang w:val="en-US"/>
        </w:rPr>
      </w:pPr>
      <w:bookmarkStart w:id="0" w:name="_GoBack"/>
      <w:bookmarkEnd w:id="0"/>
      <w:r w:rsidRPr="00263455">
        <w:rPr>
          <w:lang w:val="en-US"/>
        </w:rPr>
        <w:t>D</w:t>
      </w:r>
      <w:r w:rsidR="00526B7D" w:rsidRPr="00263455">
        <w:rPr>
          <w:lang w:val="en-US"/>
        </w:rPr>
        <w:t xml:space="preserve">ielectric parameters of the </w:t>
      </w:r>
      <w:r w:rsidRPr="00263455">
        <w:rPr>
          <w:lang w:val="en-US"/>
        </w:rPr>
        <w:t xml:space="preserve">modern </w:t>
      </w:r>
      <w:r w:rsidR="00526B7D" w:rsidRPr="00263455">
        <w:rPr>
          <w:lang w:val="en-US"/>
        </w:rPr>
        <w:t xml:space="preserve">low-loss ceramics in the microwave, millimeter, and submillimeter ranges </w:t>
      </w:r>
    </w:p>
    <w:p w:rsidR="00B17CF6" w:rsidRPr="00E3189A" w:rsidRDefault="00B17CF6" w:rsidP="00B528D0">
      <w:pPr>
        <w:jc w:val="center"/>
        <w:rPr>
          <w:sz w:val="28"/>
          <w:szCs w:val="28"/>
          <w:lang w:val="en-US"/>
        </w:rPr>
      </w:pPr>
    </w:p>
    <w:p w:rsidR="00B17CF6" w:rsidRPr="00EB72D3" w:rsidRDefault="00E3189A" w:rsidP="00EB72D3">
      <w:pPr>
        <w:spacing w:line="360" w:lineRule="auto"/>
        <w:jc w:val="center"/>
        <w:rPr>
          <w:rFonts w:cs="Times New Roman"/>
          <w:b/>
          <w:color w:val="000000"/>
          <w:szCs w:val="24"/>
          <w:shd w:val="clear" w:color="auto" w:fill="FFFFFF"/>
          <w:lang w:val="en-US"/>
        </w:rPr>
      </w:pPr>
      <w:r w:rsidRPr="00EB72D3">
        <w:rPr>
          <w:rFonts w:cs="Times New Roman"/>
          <w:b/>
          <w:szCs w:val="24"/>
          <w:lang w:val="en-US"/>
        </w:rPr>
        <w:t>Vladimir V. Parshin</w:t>
      </w:r>
      <w:r w:rsidRPr="00EB72D3">
        <w:rPr>
          <w:rFonts w:cs="Times New Roman"/>
          <w:b/>
          <w:szCs w:val="24"/>
          <w:vertAlign w:val="superscript"/>
          <w:lang w:val="en-US"/>
        </w:rPr>
        <w:t>1</w:t>
      </w:r>
      <w:r w:rsidRPr="00EB72D3">
        <w:rPr>
          <w:rFonts w:cs="Times New Roman"/>
          <w:b/>
          <w:szCs w:val="24"/>
          <w:lang w:val="en-US"/>
        </w:rPr>
        <w:t>, Evgeny A. Serov</w:t>
      </w:r>
      <w:r w:rsidRPr="00EB72D3">
        <w:rPr>
          <w:rFonts w:cs="Times New Roman"/>
          <w:b/>
          <w:szCs w:val="24"/>
          <w:vertAlign w:val="superscript"/>
          <w:lang w:val="en-US"/>
        </w:rPr>
        <w:t>1</w:t>
      </w:r>
      <w:r w:rsidRPr="00EB72D3">
        <w:rPr>
          <w:rFonts w:cs="Times New Roman"/>
          <w:b/>
          <w:szCs w:val="24"/>
          <w:lang w:val="en-US"/>
        </w:rPr>
        <w:t>, Evgeny E. Chigryai</w:t>
      </w:r>
      <w:r w:rsidRPr="00EB72D3">
        <w:rPr>
          <w:b/>
          <w:szCs w:val="24"/>
          <w:vertAlign w:val="superscript"/>
          <w:lang w:val="en-US"/>
        </w:rPr>
        <w:t>2</w:t>
      </w:r>
      <w:r w:rsidRPr="00EB72D3">
        <w:rPr>
          <w:rFonts w:cs="Times New Roman"/>
          <w:b/>
          <w:szCs w:val="24"/>
          <w:lang w:val="en-US"/>
        </w:rPr>
        <w:t>, Boris M. Garin</w:t>
      </w:r>
      <w:r w:rsidRPr="00EB72D3">
        <w:rPr>
          <w:b/>
          <w:szCs w:val="24"/>
          <w:vertAlign w:val="superscript"/>
          <w:lang w:val="en-US"/>
        </w:rPr>
        <w:t>2</w:t>
      </w:r>
      <w:r w:rsidRPr="00EB72D3">
        <w:rPr>
          <w:rFonts w:cs="Times New Roman"/>
          <w:b/>
          <w:szCs w:val="24"/>
          <w:lang w:val="en-US"/>
        </w:rPr>
        <w:t>, Roman N. Denisiuk</w:t>
      </w:r>
      <w:r w:rsidRPr="00EB72D3">
        <w:rPr>
          <w:b/>
          <w:szCs w:val="24"/>
          <w:vertAlign w:val="superscript"/>
          <w:lang w:val="en-US"/>
        </w:rPr>
        <w:t>2</w:t>
      </w:r>
      <w:r w:rsidRPr="00EB72D3">
        <w:rPr>
          <w:rFonts w:cs="Times New Roman"/>
          <w:b/>
          <w:szCs w:val="24"/>
          <w:lang w:val="en-US"/>
        </w:rPr>
        <w:t xml:space="preserve">, </w:t>
      </w:r>
      <w:r w:rsidRPr="00EB72D3">
        <w:rPr>
          <w:rFonts w:cs="Times New Roman"/>
          <w:b/>
          <w:color w:val="000000"/>
          <w:szCs w:val="24"/>
          <w:shd w:val="clear" w:color="auto" w:fill="FFFFFF"/>
          <w:lang w:val="en-US"/>
        </w:rPr>
        <w:t>Dmitry S. Kalyonov</w:t>
      </w:r>
      <w:r w:rsidRPr="00EB72D3">
        <w:rPr>
          <w:b/>
          <w:szCs w:val="24"/>
          <w:vertAlign w:val="superscript"/>
          <w:lang w:val="en-US"/>
        </w:rPr>
        <w:t>2</w:t>
      </w:r>
      <w:r w:rsidRPr="00EB72D3">
        <w:rPr>
          <w:rFonts w:cs="Times New Roman"/>
          <w:b/>
          <w:color w:val="000000"/>
          <w:szCs w:val="24"/>
          <w:shd w:val="clear" w:color="auto" w:fill="FFFFFF"/>
          <w:lang w:val="en-US"/>
        </w:rPr>
        <w:t>,</w:t>
      </w:r>
      <w:r w:rsidR="00E03C90" w:rsidRPr="00EB72D3">
        <w:rPr>
          <w:rFonts w:cs="Times New Roman"/>
          <w:b/>
          <w:color w:val="000000"/>
          <w:szCs w:val="24"/>
          <w:shd w:val="clear" w:color="auto" w:fill="FFFFFF"/>
          <w:lang w:val="en-US"/>
        </w:rPr>
        <w:t xml:space="preserve"> Mingqing Ding</w:t>
      </w:r>
      <w:r w:rsidR="00E03C90" w:rsidRPr="00EB72D3">
        <w:rPr>
          <w:b/>
          <w:szCs w:val="24"/>
          <w:vertAlign w:val="superscript"/>
          <w:lang w:val="en-US"/>
        </w:rPr>
        <w:t>3</w:t>
      </w:r>
      <w:r w:rsidR="00E03C90" w:rsidRPr="00EB72D3">
        <w:rPr>
          <w:rFonts w:cs="Times New Roman"/>
          <w:b/>
          <w:color w:val="000000"/>
          <w:szCs w:val="24"/>
          <w:shd w:val="clear" w:color="auto" w:fill="FFFFFF"/>
          <w:lang w:val="en-US"/>
        </w:rPr>
        <w:t>, Lili Li</w:t>
      </w:r>
      <w:r w:rsidR="00F02AD7" w:rsidRPr="00EB72D3">
        <w:rPr>
          <w:b/>
          <w:szCs w:val="24"/>
          <w:vertAlign w:val="superscript"/>
          <w:lang w:val="en-US"/>
        </w:rPr>
        <w:t>3</w:t>
      </w:r>
      <w:r w:rsidR="00E03C90" w:rsidRPr="00EB72D3">
        <w:rPr>
          <w:rFonts w:cs="Times New Roman"/>
          <w:b/>
          <w:color w:val="000000"/>
          <w:szCs w:val="24"/>
          <w:shd w:val="clear" w:color="auto" w:fill="FFFFFF"/>
          <w:lang w:val="en-US"/>
        </w:rPr>
        <w:t>, Yanping Lu</w:t>
      </w:r>
      <w:r w:rsidR="00E03C90" w:rsidRPr="00EB72D3">
        <w:rPr>
          <w:b/>
          <w:szCs w:val="24"/>
          <w:vertAlign w:val="superscript"/>
          <w:lang w:val="en-US"/>
        </w:rPr>
        <w:t>3</w:t>
      </w:r>
      <w:r w:rsidR="00E03C90" w:rsidRPr="00EB72D3">
        <w:rPr>
          <w:rFonts w:cs="Times New Roman"/>
          <w:b/>
          <w:color w:val="000000"/>
          <w:szCs w:val="24"/>
          <w:shd w:val="clear" w:color="auto" w:fill="FFFFFF"/>
          <w:lang w:val="en-US"/>
        </w:rPr>
        <w:t>, Yanling Yang</w:t>
      </w:r>
      <w:r w:rsidR="00E03C90" w:rsidRPr="00EB72D3">
        <w:rPr>
          <w:b/>
          <w:szCs w:val="24"/>
          <w:vertAlign w:val="superscript"/>
          <w:lang w:val="en-US"/>
        </w:rPr>
        <w:t>3</w:t>
      </w:r>
      <w:r w:rsidR="00E03C90" w:rsidRPr="00EB72D3">
        <w:rPr>
          <w:rFonts w:cs="Times New Roman"/>
          <w:b/>
          <w:color w:val="000000"/>
          <w:szCs w:val="24"/>
          <w:shd w:val="clear" w:color="auto" w:fill="FFFFFF"/>
          <w:lang w:val="en-US"/>
        </w:rPr>
        <w:t>, Youhuan Liang</w:t>
      </w:r>
      <w:r w:rsidR="00E03C90" w:rsidRPr="00EB72D3">
        <w:rPr>
          <w:b/>
          <w:szCs w:val="24"/>
          <w:vertAlign w:val="superscript"/>
          <w:lang w:val="en-US"/>
        </w:rPr>
        <w:t>3</w:t>
      </w:r>
      <w:r w:rsidR="00E03C90" w:rsidRPr="00EB72D3">
        <w:rPr>
          <w:rFonts w:cs="Times New Roman"/>
          <w:b/>
          <w:color w:val="000000"/>
          <w:szCs w:val="24"/>
          <w:shd w:val="clear" w:color="auto" w:fill="FFFFFF"/>
          <w:lang w:val="en-US"/>
        </w:rPr>
        <w:t>, Jinjun Feng</w:t>
      </w:r>
      <w:r w:rsidR="00E03C90" w:rsidRPr="00EB72D3">
        <w:rPr>
          <w:b/>
          <w:szCs w:val="24"/>
          <w:vertAlign w:val="superscript"/>
          <w:lang w:val="en-US"/>
        </w:rPr>
        <w:t>3</w:t>
      </w:r>
      <w:r w:rsidR="00E03C90" w:rsidRPr="00EB72D3">
        <w:rPr>
          <w:b/>
          <w:szCs w:val="24"/>
          <w:lang w:val="en-US"/>
        </w:rPr>
        <w:t>, and Polina V. Ershova</w:t>
      </w:r>
      <w:r w:rsidR="00E03C90" w:rsidRPr="00EB72D3">
        <w:rPr>
          <w:b/>
          <w:szCs w:val="24"/>
          <w:vertAlign w:val="superscript"/>
          <w:lang w:val="en-US"/>
        </w:rPr>
        <w:t>4</w:t>
      </w:r>
    </w:p>
    <w:p w:rsidR="00EB72D3" w:rsidRPr="00EB72D3" w:rsidRDefault="00EB72D3" w:rsidP="007752FC">
      <w:pPr>
        <w:pStyle w:val="a5"/>
        <w:rPr>
          <w:b/>
          <w:i w:val="0"/>
          <w:sz w:val="24"/>
          <w:szCs w:val="24"/>
          <w:lang w:val="en-US"/>
        </w:rPr>
      </w:pPr>
      <w:r w:rsidRPr="00EB72D3">
        <w:rPr>
          <w:b/>
          <w:i w:val="0"/>
          <w:sz w:val="24"/>
          <w:szCs w:val="24"/>
          <w:vertAlign w:val="superscript"/>
          <w:lang w:val="en-US"/>
        </w:rPr>
        <w:t>1</w:t>
      </w:r>
      <w:r w:rsidRPr="00EB72D3">
        <w:rPr>
          <w:b/>
          <w:i w:val="0"/>
          <w:sz w:val="24"/>
          <w:szCs w:val="24"/>
          <w:lang w:val="en-US"/>
        </w:rPr>
        <w:t xml:space="preserve"> Institute of App</w:t>
      </w:r>
      <w:r w:rsidR="005E43C6">
        <w:rPr>
          <w:b/>
          <w:i w:val="0"/>
          <w:sz w:val="24"/>
          <w:szCs w:val="24"/>
          <w:lang w:val="en-US"/>
        </w:rPr>
        <w:t>l</w:t>
      </w:r>
      <w:r w:rsidRPr="00EB72D3">
        <w:rPr>
          <w:b/>
          <w:i w:val="0"/>
          <w:sz w:val="24"/>
          <w:szCs w:val="24"/>
          <w:lang w:val="en-US"/>
        </w:rPr>
        <w:t>ied Physics of Russian Academy of Sciences,</w:t>
      </w:r>
      <w:r w:rsidR="007752FC">
        <w:rPr>
          <w:b/>
          <w:i w:val="0"/>
          <w:sz w:val="24"/>
          <w:szCs w:val="24"/>
          <w:lang w:val="en-US"/>
        </w:rPr>
        <w:br/>
      </w:r>
      <w:r>
        <w:rPr>
          <w:b/>
          <w:i w:val="0"/>
          <w:sz w:val="24"/>
          <w:szCs w:val="24"/>
          <w:lang w:val="en-US"/>
        </w:rPr>
        <w:t>603950</w:t>
      </w:r>
      <w:r w:rsidRPr="00EB72D3">
        <w:rPr>
          <w:b/>
          <w:i w:val="0"/>
          <w:sz w:val="24"/>
          <w:szCs w:val="24"/>
          <w:lang w:val="en-US"/>
        </w:rPr>
        <w:t>, Nizhny Novgorod, Russia</w:t>
      </w:r>
    </w:p>
    <w:p w:rsidR="00EB72D3" w:rsidRPr="007752FC" w:rsidRDefault="00EB72D3" w:rsidP="007752FC">
      <w:pPr>
        <w:pStyle w:val="a5"/>
        <w:rPr>
          <w:b/>
          <w:i w:val="0"/>
          <w:sz w:val="24"/>
          <w:szCs w:val="24"/>
          <w:lang w:val="en-US"/>
        </w:rPr>
      </w:pPr>
      <w:r w:rsidRPr="00EB72D3">
        <w:rPr>
          <w:b/>
          <w:i w:val="0"/>
          <w:sz w:val="24"/>
          <w:szCs w:val="24"/>
          <w:vertAlign w:val="superscript"/>
          <w:lang w:val="en-US"/>
        </w:rPr>
        <w:t>2</w:t>
      </w:r>
      <w:r w:rsidRPr="00EB72D3">
        <w:rPr>
          <w:b/>
          <w:sz w:val="24"/>
          <w:szCs w:val="24"/>
          <w:lang w:val="en-US"/>
        </w:rPr>
        <w:t xml:space="preserve"> </w:t>
      </w:r>
      <w:r w:rsidR="007752FC" w:rsidRPr="007752FC">
        <w:rPr>
          <w:b/>
          <w:bCs/>
          <w:i w:val="0"/>
          <w:color w:val="000000"/>
          <w:sz w:val="24"/>
          <w:szCs w:val="24"/>
          <w:shd w:val="clear" w:color="auto" w:fill="FFFFFF"/>
          <w:lang w:val="en-US"/>
        </w:rPr>
        <w:t>Fryazinio Branch of Kotelnikov Institute of Radioengineering and Electronics of Russian Academy of Sciences, Vvedensky Sq.1, Fryazino Moscow region 141190, Russia </w:t>
      </w:r>
    </w:p>
    <w:p w:rsidR="00EB72D3" w:rsidRPr="00EB72D3" w:rsidRDefault="00EB72D3" w:rsidP="007752FC">
      <w:pPr>
        <w:pStyle w:val="a5"/>
        <w:rPr>
          <w:b/>
          <w:i w:val="0"/>
          <w:iCs/>
          <w:sz w:val="24"/>
          <w:szCs w:val="24"/>
          <w:lang w:val="en-US"/>
        </w:rPr>
      </w:pPr>
      <w:r w:rsidRPr="00EB72D3">
        <w:rPr>
          <w:b/>
          <w:i w:val="0"/>
          <w:iCs/>
          <w:sz w:val="24"/>
          <w:szCs w:val="24"/>
          <w:vertAlign w:val="superscript"/>
          <w:lang w:val="en-US"/>
        </w:rPr>
        <w:t>3</w:t>
      </w:r>
      <w:r w:rsidR="006042ED">
        <w:rPr>
          <w:b/>
          <w:i w:val="0"/>
          <w:iCs/>
          <w:sz w:val="24"/>
          <w:szCs w:val="24"/>
          <w:lang w:val="en-US"/>
        </w:rPr>
        <w:t xml:space="preserve"> Vacuum Electro</w:t>
      </w:r>
      <w:r w:rsidRPr="00EB72D3">
        <w:rPr>
          <w:b/>
          <w:i w:val="0"/>
          <w:iCs/>
          <w:sz w:val="24"/>
          <w:szCs w:val="24"/>
          <w:lang w:val="en-US"/>
        </w:rPr>
        <w:t xml:space="preserve">nics National Lab, Beijing </w:t>
      </w:r>
      <w:r w:rsidR="006042ED">
        <w:rPr>
          <w:b/>
          <w:i w:val="0"/>
          <w:iCs/>
          <w:sz w:val="24"/>
          <w:szCs w:val="24"/>
          <w:lang w:val="en-US"/>
        </w:rPr>
        <w:t>V</w:t>
      </w:r>
      <w:r w:rsidRPr="00EB72D3">
        <w:rPr>
          <w:b/>
          <w:i w:val="0"/>
          <w:iCs/>
          <w:sz w:val="24"/>
          <w:szCs w:val="24"/>
          <w:lang w:val="en-US"/>
        </w:rPr>
        <w:t xml:space="preserve">acuum </w:t>
      </w:r>
      <w:r w:rsidR="006042ED">
        <w:rPr>
          <w:b/>
          <w:i w:val="0"/>
          <w:iCs/>
          <w:sz w:val="24"/>
          <w:szCs w:val="24"/>
          <w:lang w:val="en-US"/>
        </w:rPr>
        <w:t>E</w:t>
      </w:r>
      <w:r w:rsidRPr="00EB72D3">
        <w:rPr>
          <w:b/>
          <w:i w:val="0"/>
          <w:iCs/>
          <w:sz w:val="24"/>
          <w:szCs w:val="24"/>
          <w:lang w:val="en-US"/>
        </w:rPr>
        <w:t xml:space="preserve">lectronics </w:t>
      </w:r>
      <w:r w:rsidR="006042ED">
        <w:rPr>
          <w:b/>
          <w:i w:val="0"/>
          <w:iCs/>
          <w:sz w:val="24"/>
          <w:szCs w:val="24"/>
          <w:lang w:val="en-US"/>
        </w:rPr>
        <w:t>R</w:t>
      </w:r>
      <w:r w:rsidRPr="00EB72D3">
        <w:rPr>
          <w:b/>
          <w:i w:val="0"/>
          <w:iCs/>
          <w:sz w:val="24"/>
          <w:szCs w:val="24"/>
          <w:lang w:val="en-US"/>
        </w:rPr>
        <w:t xml:space="preserve">esearch </w:t>
      </w:r>
      <w:r w:rsidR="006042ED">
        <w:rPr>
          <w:b/>
          <w:i w:val="0"/>
          <w:iCs/>
          <w:sz w:val="24"/>
          <w:szCs w:val="24"/>
          <w:lang w:val="en-US"/>
        </w:rPr>
        <w:t>I</w:t>
      </w:r>
      <w:r w:rsidRPr="00EB72D3">
        <w:rPr>
          <w:b/>
          <w:i w:val="0"/>
          <w:iCs/>
          <w:sz w:val="24"/>
          <w:szCs w:val="24"/>
          <w:lang w:val="en-US"/>
        </w:rPr>
        <w:t xml:space="preserve">nstitute, 100015, </w:t>
      </w:r>
      <w:r w:rsidR="00776488">
        <w:rPr>
          <w:b/>
          <w:i w:val="0"/>
          <w:iCs/>
          <w:sz w:val="24"/>
          <w:szCs w:val="24"/>
          <w:lang w:val="en-US"/>
        </w:rPr>
        <w:t>Beijing, China</w:t>
      </w:r>
    </w:p>
    <w:p w:rsidR="00EB72D3" w:rsidRPr="00EB72D3" w:rsidRDefault="00EB72D3" w:rsidP="007752FC">
      <w:pPr>
        <w:pStyle w:val="a5"/>
        <w:rPr>
          <w:b/>
          <w:i w:val="0"/>
          <w:iCs/>
          <w:sz w:val="24"/>
          <w:szCs w:val="24"/>
          <w:lang w:val="en-US"/>
        </w:rPr>
      </w:pPr>
      <w:r w:rsidRPr="00EB72D3">
        <w:rPr>
          <w:b/>
          <w:i w:val="0"/>
          <w:iCs/>
          <w:sz w:val="24"/>
          <w:szCs w:val="24"/>
          <w:vertAlign w:val="superscript"/>
          <w:lang w:val="en-US"/>
        </w:rPr>
        <w:t>4</w:t>
      </w:r>
      <w:r w:rsidRPr="00EB72D3">
        <w:rPr>
          <w:b/>
          <w:i w:val="0"/>
          <w:iCs/>
          <w:sz w:val="24"/>
          <w:szCs w:val="24"/>
          <w:lang w:val="en-US"/>
        </w:rPr>
        <w:t xml:space="preserve"> Public Corporation </w:t>
      </w:r>
      <w:r w:rsidR="00B528D0">
        <w:rPr>
          <w:b/>
          <w:i w:val="0"/>
          <w:iCs/>
          <w:sz w:val="24"/>
          <w:szCs w:val="24"/>
          <w:lang w:val="en-US"/>
        </w:rPr>
        <w:t>“</w:t>
      </w:r>
      <w:r w:rsidRPr="00EB72D3">
        <w:rPr>
          <w:b/>
          <w:i w:val="0"/>
          <w:iCs/>
          <w:sz w:val="24"/>
          <w:szCs w:val="24"/>
          <w:lang w:val="en-US"/>
        </w:rPr>
        <w:t>Magneton</w:t>
      </w:r>
      <w:r w:rsidR="00B528D0">
        <w:rPr>
          <w:b/>
          <w:i w:val="0"/>
          <w:iCs/>
          <w:sz w:val="24"/>
          <w:szCs w:val="24"/>
          <w:lang w:val="en-US"/>
        </w:rPr>
        <w:t>”</w:t>
      </w:r>
      <w:r w:rsidRPr="00EB72D3">
        <w:rPr>
          <w:b/>
          <w:i w:val="0"/>
          <w:iCs/>
          <w:sz w:val="24"/>
          <w:szCs w:val="24"/>
          <w:lang w:val="en-US"/>
        </w:rPr>
        <w:t xml:space="preserve">, </w:t>
      </w:r>
      <w:r w:rsidR="00B528D0" w:rsidRPr="00B528D0">
        <w:rPr>
          <w:b/>
          <w:i w:val="0"/>
          <w:iCs/>
          <w:sz w:val="24"/>
          <w:szCs w:val="24"/>
          <w:lang w:val="en-US"/>
        </w:rPr>
        <w:t xml:space="preserve">194223, </w:t>
      </w:r>
      <w:r w:rsidRPr="00EB72D3">
        <w:rPr>
          <w:b/>
          <w:i w:val="0"/>
          <w:iCs/>
          <w:sz w:val="24"/>
          <w:szCs w:val="24"/>
          <w:lang w:val="en-US"/>
        </w:rPr>
        <w:t>St.-Peters</w:t>
      </w:r>
      <w:r w:rsidR="00B528D0">
        <w:rPr>
          <w:b/>
          <w:i w:val="0"/>
          <w:iCs/>
          <w:sz w:val="24"/>
          <w:szCs w:val="24"/>
          <w:lang w:val="en-US"/>
        </w:rPr>
        <w:t>burg, Russia</w:t>
      </w:r>
    </w:p>
    <w:p w:rsidR="00E03C90" w:rsidRDefault="00E03C90" w:rsidP="007752FC">
      <w:pPr>
        <w:jc w:val="center"/>
        <w:rPr>
          <w:rFonts w:cs="Times New Roman"/>
          <w:b/>
          <w:szCs w:val="24"/>
          <w:lang w:val="en-US"/>
        </w:rPr>
      </w:pPr>
    </w:p>
    <w:p w:rsidR="00011130" w:rsidRPr="002C7358" w:rsidRDefault="00011130" w:rsidP="007752FC">
      <w:pPr>
        <w:jc w:val="center"/>
        <w:rPr>
          <w:color w:val="000000"/>
          <w:shd w:val="clear" w:color="auto" w:fill="FFFFFF"/>
          <w:lang w:val="en-US"/>
        </w:rPr>
      </w:pPr>
      <w:r w:rsidRPr="00A5699D">
        <w:rPr>
          <w:color w:val="000000"/>
          <w:shd w:val="clear" w:color="auto" w:fill="FFFFFF"/>
          <w:lang w:val="en-US"/>
        </w:rPr>
        <w:t xml:space="preserve">The paper is received on </w:t>
      </w:r>
      <w:r w:rsidR="003D2F06">
        <w:rPr>
          <w:color w:val="000000"/>
          <w:shd w:val="clear" w:color="auto" w:fill="FFFFFF"/>
          <w:lang w:val="en-US"/>
        </w:rPr>
        <w:t>February 15</w:t>
      </w:r>
      <w:r w:rsidRPr="00A5699D">
        <w:rPr>
          <w:color w:val="000000"/>
          <w:shd w:val="clear" w:color="auto" w:fill="FFFFFF"/>
          <w:lang w:val="en-US"/>
        </w:rPr>
        <w:t>, 201</w:t>
      </w:r>
      <w:r>
        <w:rPr>
          <w:color w:val="000000"/>
          <w:shd w:val="clear" w:color="auto" w:fill="FFFFFF"/>
          <w:lang w:val="en-US"/>
        </w:rPr>
        <w:t>8</w:t>
      </w:r>
    </w:p>
    <w:p w:rsidR="002C7358" w:rsidRPr="002C7358" w:rsidRDefault="002C7358" w:rsidP="007752FC">
      <w:pPr>
        <w:jc w:val="center"/>
        <w:rPr>
          <w:color w:val="000000"/>
          <w:shd w:val="clear" w:color="auto" w:fill="FFFFFF"/>
          <w:lang w:val="en-US"/>
        </w:rPr>
      </w:pPr>
    </w:p>
    <w:p w:rsidR="002C73E7" w:rsidRPr="00C758ED" w:rsidRDefault="002C73E7" w:rsidP="002C73E7">
      <w:pPr>
        <w:spacing w:line="360" w:lineRule="auto"/>
        <w:jc w:val="both"/>
        <w:rPr>
          <w:sz w:val="28"/>
          <w:szCs w:val="28"/>
          <w:lang w:val="en-US"/>
        </w:rPr>
      </w:pPr>
      <w:r w:rsidRPr="00C758ED">
        <w:rPr>
          <w:b/>
          <w:sz w:val="28"/>
          <w:szCs w:val="28"/>
          <w:lang w:val="en-US"/>
        </w:rPr>
        <w:t xml:space="preserve">Abstract. </w:t>
      </w:r>
      <w:r w:rsidRPr="00C758ED">
        <w:rPr>
          <w:sz w:val="28"/>
          <w:szCs w:val="28"/>
          <w:lang w:val="en-US"/>
        </w:rPr>
        <w:t xml:space="preserve">The dielectric parameters in a </w:t>
      </w:r>
      <w:r>
        <w:rPr>
          <w:sz w:val="28"/>
          <w:szCs w:val="28"/>
          <w:lang w:val="en-US"/>
        </w:rPr>
        <w:t xml:space="preserve">very </w:t>
      </w:r>
      <w:r w:rsidRPr="00C758ED">
        <w:rPr>
          <w:sz w:val="28"/>
          <w:szCs w:val="28"/>
          <w:lang w:val="en-US"/>
        </w:rPr>
        <w:t xml:space="preserve">wide frequency range 10–350 GHz in the modern low-loss ceramics, </w:t>
      </w:r>
      <w:r w:rsidRPr="00C758ED">
        <w:rPr>
          <w:rFonts w:eastAsia="Times New Roman" w:cs="Times New Roman"/>
          <w:iCs/>
          <w:color w:val="000000"/>
          <w:sz w:val="28"/>
          <w:szCs w:val="28"/>
          <w:lang w:val="en-US" w:eastAsia="ru-RU"/>
        </w:rPr>
        <w:t>the aluminum nitride</w:t>
      </w:r>
      <w:r w:rsidRPr="00C758ED">
        <w:rPr>
          <w:rFonts w:eastAsia="Times New Roman" w:cs="Times New Roman"/>
          <w:color w:val="000000"/>
          <w:sz w:val="28"/>
          <w:szCs w:val="28"/>
          <w:lang w:val="en-US" w:eastAsia="ru-RU"/>
        </w:rPr>
        <w:t xml:space="preserve"> </w:t>
      </w:r>
      <w:r w:rsidRPr="00C758ED">
        <w:rPr>
          <w:sz w:val="28"/>
          <w:szCs w:val="28"/>
          <w:lang w:val="en-US"/>
        </w:rPr>
        <w:t xml:space="preserve">AlN and </w:t>
      </w:r>
      <w:r w:rsidRPr="00C758ED">
        <w:rPr>
          <w:iCs/>
          <w:color w:val="000000"/>
          <w:sz w:val="28"/>
          <w:szCs w:val="28"/>
          <w:shd w:val="clear" w:color="auto" w:fill="FFFFFF"/>
          <w:lang w:val="en-US"/>
        </w:rPr>
        <w:t>aluminum oxide</w:t>
      </w:r>
      <w:r w:rsidRPr="00C758ED">
        <w:rPr>
          <w:i/>
          <w:iCs/>
          <w:color w:val="000000"/>
          <w:sz w:val="28"/>
          <w:szCs w:val="28"/>
          <w:shd w:val="clear" w:color="auto" w:fill="FFFFFF"/>
          <w:lang w:val="en-US"/>
        </w:rPr>
        <w:t xml:space="preserve"> </w:t>
      </w:r>
      <w:r w:rsidRPr="00C758ED">
        <w:rPr>
          <w:sz w:val="28"/>
          <w:szCs w:val="28"/>
          <w:lang w:val="en-US"/>
        </w:rPr>
        <w:t>Al</w:t>
      </w:r>
      <w:r w:rsidRPr="00C758ED">
        <w:rPr>
          <w:sz w:val="28"/>
          <w:szCs w:val="28"/>
          <w:vertAlign w:val="subscript"/>
          <w:lang w:val="en-US"/>
        </w:rPr>
        <w:t>2</w:t>
      </w:r>
      <w:r w:rsidRPr="00C758ED">
        <w:rPr>
          <w:sz w:val="28"/>
          <w:szCs w:val="28"/>
          <w:lang w:val="en-US"/>
        </w:rPr>
        <w:t>O</w:t>
      </w:r>
      <w:r w:rsidRPr="00C758ED">
        <w:rPr>
          <w:sz w:val="28"/>
          <w:szCs w:val="28"/>
          <w:vertAlign w:val="subscript"/>
          <w:lang w:val="en-US"/>
        </w:rPr>
        <w:t>3</w:t>
      </w:r>
      <w:r w:rsidRPr="00C758ED">
        <w:rPr>
          <w:sz w:val="28"/>
          <w:szCs w:val="28"/>
          <w:lang w:val="en-US"/>
        </w:rPr>
        <w:t xml:space="preserve">, fabricated in China and Russia, are investigated. The measurements of the refractive index and dielectric loss tangent were conducted using different </w:t>
      </w:r>
      <w:r w:rsidR="000D1193">
        <w:rPr>
          <w:sz w:val="28"/>
          <w:szCs w:val="28"/>
          <w:lang w:val="en-US"/>
        </w:rPr>
        <w:t>techniques</w:t>
      </w:r>
      <w:r w:rsidRPr="00C758ED">
        <w:rPr>
          <w:sz w:val="28"/>
          <w:szCs w:val="28"/>
          <w:lang w:val="en-US"/>
        </w:rPr>
        <w:t xml:space="preserve"> and </w:t>
      </w:r>
      <w:r w:rsidR="000D1193">
        <w:rPr>
          <w:sz w:val="28"/>
          <w:szCs w:val="28"/>
          <w:lang w:val="en-US"/>
        </w:rPr>
        <w:t>measurement setups</w:t>
      </w:r>
      <w:r w:rsidRPr="00C758ED">
        <w:rPr>
          <w:sz w:val="28"/>
          <w:szCs w:val="28"/>
          <w:lang w:val="en-US"/>
        </w:rPr>
        <w:t>. For the measurement of dielectric loss i</w:t>
      </w:r>
      <w:r w:rsidRPr="00C758ED">
        <w:rPr>
          <w:rFonts w:cs="Times New Roman"/>
          <w:sz w:val="28"/>
          <w:szCs w:val="28"/>
          <w:lang w:val="en-US"/>
        </w:rPr>
        <w:t xml:space="preserve">n the microwave range, at frequency of 9.4 GHz, the </w:t>
      </w:r>
      <w:r w:rsidRPr="00C758ED">
        <w:rPr>
          <w:rFonts w:cs="Times New Roman"/>
          <w:color w:val="000000"/>
          <w:sz w:val="28"/>
          <w:szCs w:val="28"/>
          <w:shd w:val="clear" w:color="auto" w:fill="FFFFFF"/>
          <w:lang w:val="en-US"/>
        </w:rPr>
        <w:t>closed metal cavity</w:t>
      </w:r>
      <w:r w:rsidRPr="00C758ED">
        <w:rPr>
          <w:rFonts w:cs="Times New Roman"/>
          <w:sz w:val="28"/>
          <w:szCs w:val="28"/>
          <w:lang w:val="en-US"/>
        </w:rPr>
        <w:t xml:space="preserve"> resonator was used. For the measurements of </w:t>
      </w:r>
      <w:r w:rsidRPr="00C758ED">
        <w:rPr>
          <w:sz w:val="28"/>
          <w:szCs w:val="28"/>
          <w:lang w:val="en-US"/>
        </w:rPr>
        <w:t xml:space="preserve">refractive index in the millimeter (MM) and submillimeter (SubMM) ranges, at the frequencies of 60–350 GHz, both open resonators and scalar network analyzers were used. For the measurements of dielectric loss in the MM and SubMM ranges different open resonators were used. </w:t>
      </w:r>
    </w:p>
    <w:p w:rsidR="002C73E7" w:rsidRPr="00C758ED" w:rsidRDefault="002C73E7" w:rsidP="007752FC">
      <w:pPr>
        <w:widowControl w:val="0"/>
        <w:spacing w:line="360" w:lineRule="auto"/>
        <w:ind w:firstLine="397"/>
        <w:jc w:val="both"/>
        <w:rPr>
          <w:rFonts w:cs="Times New Roman"/>
          <w:color w:val="000000"/>
          <w:sz w:val="28"/>
          <w:szCs w:val="28"/>
          <w:shd w:val="clear" w:color="auto" w:fill="FFFFFF"/>
          <w:lang w:val="en-US"/>
        </w:rPr>
      </w:pPr>
      <w:r w:rsidRPr="00C758ED">
        <w:rPr>
          <w:sz w:val="28"/>
          <w:szCs w:val="28"/>
          <w:lang w:val="en-US"/>
        </w:rPr>
        <w:t xml:space="preserve">The refractive index and dielectric loss were measured at </w:t>
      </w:r>
      <w:r w:rsidRPr="00C758ED">
        <w:rPr>
          <w:rFonts w:eastAsia="Times New Roman" w:cs="Times New Roman"/>
          <w:i/>
          <w:sz w:val="28"/>
          <w:szCs w:val="28"/>
          <w:lang w:val="en-US" w:eastAsia="ru-RU"/>
        </w:rPr>
        <w:t>f</w:t>
      </w:r>
      <w:r w:rsidRPr="00C758ED">
        <w:rPr>
          <w:rFonts w:eastAsia="Times New Roman" w:cs="Times New Roman"/>
          <w:sz w:val="28"/>
          <w:szCs w:val="28"/>
          <w:lang w:val="en-US" w:eastAsia="ru-RU"/>
        </w:rPr>
        <w:t xml:space="preserve">=70–350 GHz. </w:t>
      </w:r>
      <w:r w:rsidRPr="00C758ED">
        <w:rPr>
          <w:sz w:val="28"/>
          <w:szCs w:val="28"/>
          <w:lang w:val="en-US"/>
        </w:rPr>
        <w:t xml:space="preserve">in </w:t>
      </w:r>
      <w:r w:rsidRPr="00C758ED">
        <w:rPr>
          <w:rFonts w:cs="Times New Roman"/>
          <w:color w:val="000000"/>
          <w:sz w:val="28"/>
          <w:szCs w:val="28"/>
          <w:shd w:val="clear" w:color="auto" w:fill="FFFFFF"/>
          <w:lang w:val="en-US"/>
        </w:rPr>
        <w:t xml:space="preserve">three Chinese samples of </w:t>
      </w:r>
      <w:r w:rsidRPr="00C758ED">
        <w:rPr>
          <w:rFonts w:eastAsia="Times New Roman" w:cs="Times New Roman"/>
          <w:iCs/>
          <w:color w:val="000000"/>
          <w:sz w:val="28"/>
          <w:szCs w:val="28"/>
          <w:lang w:val="en-US" w:eastAsia="ru-RU"/>
        </w:rPr>
        <w:t>ceramic</w:t>
      </w:r>
      <w:r w:rsidRPr="00C758ED">
        <w:rPr>
          <w:rFonts w:eastAsia="Times New Roman" w:cs="Times New Roman"/>
          <w:color w:val="000000"/>
          <w:sz w:val="28"/>
          <w:szCs w:val="28"/>
          <w:lang w:val="en-US" w:eastAsia="ru-RU"/>
        </w:rPr>
        <w:t xml:space="preserve"> </w:t>
      </w:r>
      <w:r w:rsidRPr="00C758ED">
        <w:rPr>
          <w:sz w:val="28"/>
          <w:szCs w:val="28"/>
          <w:lang w:val="en-US"/>
        </w:rPr>
        <w:t>AlN and two samples of ceramic Al</w:t>
      </w:r>
      <w:r w:rsidRPr="00C758ED">
        <w:rPr>
          <w:sz w:val="28"/>
          <w:szCs w:val="28"/>
          <w:vertAlign w:val="subscript"/>
          <w:lang w:val="en-US"/>
        </w:rPr>
        <w:t>2</w:t>
      </w:r>
      <w:r w:rsidRPr="00C758ED">
        <w:rPr>
          <w:sz w:val="28"/>
          <w:szCs w:val="28"/>
          <w:lang w:val="en-US"/>
        </w:rPr>
        <w:t>O</w:t>
      </w:r>
      <w:r w:rsidRPr="00C758ED">
        <w:rPr>
          <w:sz w:val="28"/>
          <w:szCs w:val="28"/>
          <w:vertAlign w:val="subscript"/>
          <w:lang w:val="en-US"/>
        </w:rPr>
        <w:t>3</w:t>
      </w:r>
      <w:r w:rsidRPr="00C758ED">
        <w:rPr>
          <w:sz w:val="28"/>
          <w:szCs w:val="28"/>
          <w:lang w:val="en-US"/>
        </w:rPr>
        <w:t xml:space="preserve">. </w:t>
      </w:r>
      <w:r w:rsidRPr="00C758ED">
        <w:rPr>
          <w:rFonts w:eastAsia="Times New Roman" w:cs="Times New Roman"/>
          <w:sz w:val="28"/>
          <w:szCs w:val="28"/>
          <w:lang w:val="en-US" w:eastAsia="ru-RU"/>
        </w:rPr>
        <w:t xml:space="preserve">In all samples the losses are very low: </w:t>
      </w:r>
      <w:r w:rsidRPr="00C758ED">
        <w:rPr>
          <w:rFonts w:eastAsia="Times New Roman"/>
          <w:sz w:val="28"/>
          <w:szCs w:val="28"/>
          <w:lang w:val="en-US"/>
        </w:rPr>
        <w:t>tan</w:t>
      </w:r>
      <w:r w:rsidRPr="00C758ED">
        <w:rPr>
          <w:rFonts w:eastAsia="Times New Roman"/>
          <w:i/>
          <w:sz w:val="28"/>
          <w:szCs w:val="28"/>
          <w:lang w:val="en-US"/>
        </w:rPr>
        <w:sym w:font="Symbol" w:char="F064"/>
      </w:r>
      <w:r w:rsidRPr="00C758ED">
        <w:rPr>
          <w:rFonts w:eastAsia="Times New Roman"/>
          <w:sz w:val="28"/>
          <w:szCs w:val="28"/>
          <w:lang w:val="en-US"/>
        </w:rPr>
        <w:t xml:space="preserve"> </w:t>
      </w:r>
      <w:r w:rsidRPr="00C758ED">
        <w:rPr>
          <w:rFonts w:eastAsia="Times New Roman" w:cs="Times New Roman"/>
          <w:sz w:val="28"/>
          <w:szCs w:val="28"/>
          <w:lang w:val="en-US" w:eastAsia="ru-RU"/>
        </w:rPr>
        <w:t>&lt;10</w:t>
      </w:r>
      <w:r w:rsidRPr="00C758ED">
        <w:rPr>
          <w:rFonts w:eastAsia="Times New Roman" w:cs="Times New Roman"/>
          <w:sz w:val="28"/>
          <w:szCs w:val="28"/>
          <w:vertAlign w:val="superscript"/>
          <w:lang w:val="en-US" w:eastAsia="ru-RU"/>
        </w:rPr>
        <w:sym w:font="Symbol" w:char="F02D"/>
      </w:r>
      <w:r w:rsidR="00636616">
        <w:rPr>
          <w:rFonts w:eastAsia="Times New Roman" w:cs="Times New Roman"/>
          <w:sz w:val="28"/>
          <w:szCs w:val="28"/>
          <w:vertAlign w:val="superscript"/>
          <w:lang w:val="en-US" w:eastAsia="ru-RU"/>
        </w:rPr>
        <w:t>3</w:t>
      </w:r>
      <w:r w:rsidRPr="00C758ED">
        <w:rPr>
          <w:rFonts w:eastAsia="Times New Roman" w:cs="Times New Roman"/>
          <w:sz w:val="28"/>
          <w:szCs w:val="28"/>
          <w:lang w:val="en-US" w:eastAsia="ru-RU"/>
        </w:rPr>
        <w:t xml:space="preserve">. </w:t>
      </w:r>
      <w:r>
        <w:rPr>
          <w:rFonts w:eastAsia="Times New Roman" w:cs="Times New Roman"/>
          <w:sz w:val="28"/>
          <w:szCs w:val="28"/>
          <w:lang w:val="en-US" w:eastAsia="ru-RU"/>
        </w:rPr>
        <w:t>Also</w:t>
      </w:r>
      <w:r w:rsidRPr="00C758ED">
        <w:rPr>
          <w:rFonts w:eastAsia="Times New Roman" w:cs="Times New Roman"/>
          <w:sz w:val="28"/>
          <w:szCs w:val="28"/>
          <w:lang w:val="en-US" w:eastAsia="ru-RU"/>
        </w:rPr>
        <w:t xml:space="preserve"> the dielectric loss </w:t>
      </w:r>
      <w:r>
        <w:rPr>
          <w:rFonts w:eastAsia="Times New Roman" w:cs="Times New Roman"/>
          <w:sz w:val="28"/>
          <w:szCs w:val="28"/>
          <w:lang w:val="en-US" w:eastAsia="ru-RU"/>
        </w:rPr>
        <w:t xml:space="preserve">was measured </w:t>
      </w:r>
      <w:r w:rsidRPr="00C758ED">
        <w:rPr>
          <w:rFonts w:eastAsia="Times New Roman" w:cs="Times New Roman"/>
          <w:sz w:val="28"/>
          <w:szCs w:val="28"/>
          <w:lang w:val="en-US" w:eastAsia="ru-RU"/>
        </w:rPr>
        <w:t xml:space="preserve">in </w:t>
      </w:r>
      <w:r w:rsidR="003E7565">
        <w:rPr>
          <w:rFonts w:eastAsia="Times New Roman" w:cs="Times New Roman"/>
          <w:sz w:val="28"/>
          <w:szCs w:val="28"/>
          <w:lang w:val="en-US" w:eastAsia="ru-RU"/>
        </w:rPr>
        <w:t xml:space="preserve">newest </w:t>
      </w:r>
      <w:r w:rsidRPr="00C758ED">
        <w:rPr>
          <w:rFonts w:eastAsia="Times New Roman" w:cs="Times New Roman"/>
          <w:sz w:val="28"/>
          <w:szCs w:val="28"/>
          <w:lang w:val="en-US" w:eastAsia="ru-RU"/>
        </w:rPr>
        <w:t xml:space="preserve">Russian sample of </w:t>
      </w:r>
      <w:r w:rsidRPr="00C758ED">
        <w:rPr>
          <w:rFonts w:eastAsiaTheme="minorEastAsia" w:cs="Times New Roman"/>
          <w:sz w:val="28"/>
          <w:szCs w:val="28"/>
          <w:lang w:val="en-US" w:bidi="en-US"/>
        </w:rPr>
        <w:t>ceramic Al</w:t>
      </w:r>
      <w:r w:rsidRPr="00C758ED">
        <w:rPr>
          <w:rFonts w:eastAsiaTheme="minorEastAsia" w:cs="Times New Roman"/>
          <w:sz w:val="28"/>
          <w:szCs w:val="28"/>
          <w:vertAlign w:val="subscript"/>
          <w:lang w:val="en-US" w:bidi="en-US"/>
        </w:rPr>
        <w:t>2</w:t>
      </w:r>
      <w:r w:rsidRPr="00C758ED">
        <w:rPr>
          <w:rFonts w:eastAsiaTheme="minorEastAsia" w:cs="Times New Roman"/>
          <w:sz w:val="28"/>
          <w:szCs w:val="28"/>
          <w:lang w:val="en-US" w:bidi="en-US"/>
        </w:rPr>
        <w:t>O</w:t>
      </w:r>
      <w:r w:rsidRPr="00C758ED">
        <w:rPr>
          <w:rFonts w:eastAsiaTheme="minorEastAsia" w:cs="Times New Roman"/>
          <w:sz w:val="28"/>
          <w:szCs w:val="28"/>
          <w:vertAlign w:val="subscript"/>
          <w:lang w:val="en-US" w:bidi="en-US"/>
        </w:rPr>
        <w:t>3</w:t>
      </w:r>
      <w:r w:rsidR="002C7358">
        <w:rPr>
          <w:rFonts w:eastAsiaTheme="minorEastAsia" w:cs="Times New Roman"/>
          <w:sz w:val="28"/>
          <w:szCs w:val="28"/>
          <w:lang w:val="en-US" w:bidi="en-US"/>
        </w:rPr>
        <w:t xml:space="preserve">, </w:t>
      </w:r>
      <w:r w:rsidRPr="00C758ED">
        <w:rPr>
          <w:rFonts w:eastAsiaTheme="minorEastAsia" w:cs="Times New Roman"/>
          <w:sz w:val="28"/>
          <w:szCs w:val="28"/>
          <w:lang w:val="en-US" w:bidi="en-US"/>
        </w:rPr>
        <w:t xml:space="preserve">fabricated in the </w:t>
      </w:r>
      <w:r w:rsidRPr="00C758ED">
        <w:rPr>
          <w:rFonts w:cs="Times New Roman"/>
          <w:sz w:val="28"/>
          <w:szCs w:val="28"/>
          <w:lang w:val="en-US"/>
        </w:rPr>
        <w:t>PC "Magneton"</w:t>
      </w:r>
      <w:r w:rsidR="0069457A">
        <w:rPr>
          <w:rFonts w:cs="Times New Roman"/>
          <w:sz w:val="28"/>
          <w:szCs w:val="28"/>
          <w:lang w:val="en-US"/>
        </w:rPr>
        <w:t xml:space="preserve"> (of the brand “VK100M”)</w:t>
      </w:r>
      <w:r w:rsidRPr="00C758ED">
        <w:rPr>
          <w:rFonts w:cs="Times New Roman"/>
          <w:sz w:val="28"/>
          <w:szCs w:val="28"/>
          <w:lang w:val="en-US"/>
        </w:rPr>
        <w:t xml:space="preserve">. </w:t>
      </w:r>
      <w:r w:rsidR="003E7565">
        <w:rPr>
          <w:rFonts w:cs="Times New Roman"/>
          <w:color w:val="000000"/>
          <w:sz w:val="28"/>
          <w:szCs w:val="28"/>
          <w:shd w:val="clear" w:color="auto" w:fill="FFFFFF"/>
          <w:lang w:val="en-US"/>
        </w:rPr>
        <w:t xml:space="preserve">The loss in it </w:t>
      </w:r>
      <w:r w:rsidR="003E7565" w:rsidRPr="003E7565">
        <w:rPr>
          <w:rFonts w:cs="Times New Roman"/>
          <w:sz w:val="28"/>
          <w:szCs w:val="28"/>
          <w:lang w:val="en-US"/>
        </w:rPr>
        <w:t>is the lowest loss observed among ceramics Al</w:t>
      </w:r>
      <w:r w:rsidR="003E7565" w:rsidRPr="003E7565">
        <w:rPr>
          <w:rFonts w:cs="Times New Roman"/>
          <w:sz w:val="28"/>
          <w:szCs w:val="28"/>
          <w:vertAlign w:val="subscript"/>
          <w:lang w:val="en-US"/>
        </w:rPr>
        <w:t>2</w:t>
      </w:r>
      <w:r w:rsidR="003E7565" w:rsidRPr="003E7565">
        <w:rPr>
          <w:rFonts w:cs="Times New Roman"/>
          <w:sz w:val="28"/>
          <w:szCs w:val="28"/>
          <w:lang w:val="en-US"/>
        </w:rPr>
        <w:t>O</w:t>
      </w:r>
      <w:r w:rsidR="003E7565" w:rsidRPr="003E7565">
        <w:rPr>
          <w:rFonts w:cs="Times New Roman"/>
          <w:sz w:val="28"/>
          <w:szCs w:val="28"/>
          <w:vertAlign w:val="subscript"/>
          <w:lang w:val="en-US"/>
        </w:rPr>
        <w:t>3</w:t>
      </w:r>
      <w:r w:rsidR="003E7565" w:rsidRPr="003E7565">
        <w:rPr>
          <w:rFonts w:cs="Times New Roman"/>
          <w:sz w:val="28"/>
          <w:szCs w:val="28"/>
          <w:lang w:val="en-US"/>
        </w:rPr>
        <w:t xml:space="preserve">. </w:t>
      </w:r>
      <w:r w:rsidRPr="00C758ED">
        <w:rPr>
          <w:rFonts w:cs="Times New Roman"/>
          <w:color w:val="000000"/>
          <w:sz w:val="28"/>
          <w:szCs w:val="28"/>
          <w:shd w:val="clear" w:color="auto" w:fill="FFFFFF"/>
          <w:lang w:val="en-US"/>
        </w:rPr>
        <w:t xml:space="preserve">Moreover, this loss is only slightly higher, that in the corresponding single crystal </w:t>
      </w:r>
      <w:r w:rsidR="0069457A">
        <w:rPr>
          <w:rFonts w:cs="Times New Roman"/>
          <w:color w:val="000000"/>
          <w:sz w:val="28"/>
          <w:szCs w:val="28"/>
          <w:shd w:val="clear" w:color="auto" w:fill="FFFFFF"/>
          <w:lang w:val="en-US"/>
        </w:rPr>
        <w:t>(</w:t>
      </w:r>
      <w:r w:rsidRPr="00C758ED">
        <w:rPr>
          <w:rFonts w:cs="Times New Roman"/>
          <w:color w:val="000000"/>
          <w:sz w:val="28"/>
          <w:szCs w:val="28"/>
          <w:shd w:val="clear" w:color="auto" w:fill="FFFFFF"/>
          <w:lang w:val="en-US"/>
        </w:rPr>
        <w:t>sapphire</w:t>
      </w:r>
      <w:r w:rsidR="0069457A">
        <w:rPr>
          <w:rFonts w:cs="Times New Roman"/>
          <w:color w:val="000000"/>
          <w:sz w:val="28"/>
          <w:szCs w:val="28"/>
          <w:shd w:val="clear" w:color="auto" w:fill="FFFFFF"/>
          <w:lang w:val="en-US"/>
        </w:rPr>
        <w:t>)</w:t>
      </w:r>
      <w:r w:rsidRPr="00C758ED">
        <w:rPr>
          <w:rFonts w:cs="Times New Roman"/>
          <w:color w:val="000000"/>
          <w:sz w:val="28"/>
          <w:szCs w:val="28"/>
          <w:shd w:val="clear" w:color="auto" w:fill="FFFFFF"/>
          <w:lang w:val="en-US"/>
        </w:rPr>
        <w:t xml:space="preserve">. </w:t>
      </w:r>
    </w:p>
    <w:p w:rsidR="002C73E7" w:rsidRDefault="002C73E7" w:rsidP="007752FC">
      <w:pPr>
        <w:widowControl w:val="0"/>
        <w:spacing w:line="360" w:lineRule="auto"/>
        <w:ind w:firstLine="397"/>
        <w:jc w:val="both"/>
        <w:rPr>
          <w:rFonts w:cs="Times New Roman"/>
          <w:sz w:val="28"/>
          <w:szCs w:val="28"/>
          <w:lang w:val="en-US"/>
        </w:rPr>
      </w:pPr>
      <w:r w:rsidRPr="00C758ED">
        <w:rPr>
          <w:sz w:val="28"/>
          <w:szCs w:val="28"/>
          <w:lang w:val="en-US"/>
        </w:rPr>
        <w:t xml:space="preserve">The nature of observed losses is considered. </w:t>
      </w:r>
      <w:r w:rsidRPr="00C758ED">
        <w:rPr>
          <w:rFonts w:eastAsia="Times New Roman" w:cs="Times New Roman"/>
          <w:sz w:val="28"/>
          <w:szCs w:val="28"/>
          <w:lang w:val="en-US" w:eastAsia="ru-RU"/>
        </w:rPr>
        <w:t xml:space="preserve">The loss frequency dependencies in the MM and SubMM ranges in all ceramics </w:t>
      </w:r>
      <w:r w:rsidR="00D6026B" w:rsidRPr="00C758ED">
        <w:rPr>
          <w:rFonts w:eastAsiaTheme="minorEastAsia" w:cs="Times New Roman"/>
          <w:sz w:val="28"/>
          <w:szCs w:val="28"/>
          <w:lang w:val="en-US" w:bidi="en-US"/>
        </w:rPr>
        <w:t>Al</w:t>
      </w:r>
      <w:r w:rsidR="00D6026B" w:rsidRPr="00C758ED">
        <w:rPr>
          <w:rFonts w:eastAsiaTheme="minorEastAsia" w:cs="Times New Roman"/>
          <w:sz w:val="28"/>
          <w:szCs w:val="28"/>
          <w:vertAlign w:val="subscript"/>
          <w:lang w:val="en-US" w:bidi="en-US"/>
        </w:rPr>
        <w:t>2</w:t>
      </w:r>
      <w:r w:rsidR="00D6026B" w:rsidRPr="00C758ED">
        <w:rPr>
          <w:rFonts w:eastAsiaTheme="minorEastAsia" w:cs="Times New Roman"/>
          <w:sz w:val="28"/>
          <w:szCs w:val="28"/>
          <w:lang w:val="en-US" w:bidi="en-US"/>
        </w:rPr>
        <w:t>O</w:t>
      </w:r>
      <w:r w:rsidR="00D6026B" w:rsidRPr="00C758ED">
        <w:rPr>
          <w:rFonts w:eastAsiaTheme="minorEastAsia" w:cs="Times New Roman"/>
          <w:sz w:val="28"/>
          <w:szCs w:val="28"/>
          <w:vertAlign w:val="subscript"/>
          <w:lang w:val="en-US" w:bidi="en-US"/>
        </w:rPr>
        <w:t>3</w:t>
      </w:r>
      <w:r w:rsidR="00D6026B">
        <w:rPr>
          <w:rFonts w:eastAsia="Times New Roman" w:cs="Times New Roman"/>
          <w:sz w:val="28"/>
          <w:szCs w:val="28"/>
          <w:lang w:val="en-US" w:eastAsia="ru-RU"/>
        </w:rPr>
        <w:t xml:space="preserve"> </w:t>
      </w:r>
      <w:r w:rsidRPr="00C758ED">
        <w:rPr>
          <w:rFonts w:eastAsia="Times New Roman" w:cs="Times New Roman"/>
          <w:sz w:val="28"/>
          <w:szCs w:val="28"/>
          <w:lang w:val="en-US" w:eastAsia="ru-RU"/>
        </w:rPr>
        <w:t xml:space="preserve">studied can be well described by </w:t>
      </w:r>
      <w:r w:rsidRPr="00C758ED">
        <w:rPr>
          <w:rFonts w:eastAsia="Times New Roman" w:cs="Times New Roman"/>
          <w:sz w:val="28"/>
          <w:szCs w:val="28"/>
          <w:lang w:val="en-US" w:eastAsia="ru-RU"/>
        </w:rPr>
        <w:lastRenderedPageBreak/>
        <w:t xml:space="preserve">the linear approximation. </w:t>
      </w:r>
      <w:r w:rsidRPr="00C758ED">
        <w:rPr>
          <w:rFonts w:cs="Times New Roman"/>
          <w:sz w:val="28"/>
          <w:szCs w:val="28"/>
          <w:lang w:val="en-US"/>
        </w:rPr>
        <w:t xml:space="preserve">Such dependence </w:t>
      </w:r>
      <w:r w:rsidRPr="00C758ED">
        <w:rPr>
          <w:rFonts w:cs="Times New Roman"/>
          <w:color w:val="000000"/>
          <w:sz w:val="28"/>
          <w:szCs w:val="28"/>
          <w:shd w:val="clear" w:color="auto" w:fill="FFFFFF"/>
          <w:lang w:val="en-US"/>
        </w:rPr>
        <w:t xml:space="preserve">corresponds to the </w:t>
      </w:r>
      <w:r>
        <w:rPr>
          <w:rFonts w:cs="Times New Roman"/>
          <w:sz w:val="28"/>
          <w:szCs w:val="28"/>
          <w:lang w:val="en-US"/>
        </w:rPr>
        <w:t xml:space="preserve">mechanism of so-called </w:t>
      </w:r>
      <w:r w:rsidRPr="00C758ED">
        <w:rPr>
          <w:rFonts w:cs="Times New Roman"/>
          <w:sz w:val="28"/>
          <w:szCs w:val="28"/>
          <w:lang w:val="en-US"/>
        </w:rPr>
        <w:t xml:space="preserve">one-phonon lattice loss </w:t>
      </w:r>
      <w:r>
        <w:rPr>
          <w:rFonts w:cs="Times New Roman"/>
          <w:sz w:val="28"/>
          <w:szCs w:val="28"/>
          <w:lang w:val="en-US"/>
        </w:rPr>
        <w:t>induced by the crystal lattice disorder</w:t>
      </w:r>
      <w:r w:rsidRPr="00C758ED">
        <w:rPr>
          <w:rFonts w:cs="Times New Roman"/>
          <w:sz w:val="28"/>
          <w:szCs w:val="28"/>
          <w:lang w:val="en-US"/>
        </w:rPr>
        <w:t>.</w:t>
      </w:r>
    </w:p>
    <w:p w:rsidR="002C73E7" w:rsidRPr="005E43C6" w:rsidRDefault="005E43C6" w:rsidP="005E43C6">
      <w:pPr>
        <w:spacing w:line="360" w:lineRule="auto"/>
        <w:rPr>
          <w:rFonts w:cs="Times New Roman"/>
          <w:b/>
          <w:sz w:val="28"/>
          <w:szCs w:val="28"/>
          <w:lang w:val="en-US"/>
        </w:rPr>
      </w:pPr>
      <w:r>
        <w:rPr>
          <w:rFonts w:cs="Times New Roman"/>
          <w:b/>
          <w:sz w:val="28"/>
          <w:szCs w:val="28"/>
          <w:lang w:val="en-US"/>
        </w:rPr>
        <w:t xml:space="preserve">Key words: </w:t>
      </w:r>
      <w:r w:rsidRPr="005E43C6">
        <w:rPr>
          <w:rFonts w:cs="Times New Roman"/>
          <w:sz w:val="28"/>
          <w:szCs w:val="28"/>
          <w:lang w:val="en-US"/>
        </w:rPr>
        <w:t xml:space="preserve">dielectric loss, refractive index, low loss ceramics, </w:t>
      </w:r>
      <w:r w:rsidRPr="005E43C6">
        <w:rPr>
          <w:sz w:val="28"/>
          <w:szCs w:val="28"/>
          <w:lang w:val="en-US"/>
        </w:rPr>
        <w:t>microwave, millimeter, and submillimeter ranges</w:t>
      </w:r>
      <w:r w:rsidRPr="005E43C6">
        <w:rPr>
          <w:rFonts w:cs="Times New Roman"/>
          <w:b/>
          <w:sz w:val="28"/>
          <w:szCs w:val="28"/>
          <w:lang w:val="en-US"/>
        </w:rPr>
        <w:t xml:space="preserve">, </w:t>
      </w:r>
      <w:r w:rsidRPr="005E43C6">
        <w:rPr>
          <w:rFonts w:cs="Times New Roman"/>
          <w:sz w:val="28"/>
          <w:szCs w:val="28"/>
          <w:lang w:val="en-US"/>
        </w:rPr>
        <w:t>open resonator</w:t>
      </w:r>
      <w:r>
        <w:rPr>
          <w:rFonts w:cs="Times New Roman"/>
          <w:sz w:val="28"/>
          <w:szCs w:val="28"/>
          <w:lang w:val="en-US"/>
        </w:rPr>
        <w:t>s</w:t>
      </w:r>
      <w:r w:rsidRPr="005E43C6">
        <w:rPr>
          <w:rFonts w:cs="Times New Roman"/>
          <w:sz w:val="28"/>
          <w:szCs w:val="28"/>
          <w:lang w:val="en-US"/>
        </w:rPr>
        <w:t>.</w:t>
      </w:r>
      <w:r w:rsidRPr="005E43C6">
        <w:rPr>
          <w:rFonts w:cs="Times New Roman"/>
          <w:b/>
          <w:sz w:val="28"/>
          <w:szCs w:val="28"/>
          <w:lang w:val="en-US"/>
        </w:rPr>
        <w:t xml:space="preserve"> </w:t>
      </w:r>
    </w:p>
    <w:p w:rsidR="005E43C6" w:rsidRDefault="005E43C6" w:rsidP="005E43C6">
      <w:pPr>
        <w:spacing w:line="360" w:lineRule="auto"/>
        <w:jc w:val="both"/>
        <w:rPr>
          <w:rFonts w:cs="Times New Roman"/>
          <w:sz w:val="28"/>
          <w:szCs w:val="28"/>
          <w:lang w:val="en-US"/>
        </w:rPr>
      </w:pPr>
    </w:p>
    <w:p w:rsidR="008C7ED0" w:rsidRPr="007B589E" w:rsidRDefault="00B75CC3" w:rsidP="007B589E">
      <w:pPr>
        <w:pStyle w:val="aa"/>
        <w:spacing w:line="360" w:lineRule="auto"/>
        <w:jc w:val="left"/>
        <w:rPr>
          <w:sz w:val="28"/>
          <w:szCs w:val="28"/>
          <w:lang w:val="en-US"/>
        </w:rPr>
      </w:pPr>
      <w:r w:rsidRPr="007B589E">
        <w:rPr>
          <w:sz w:val="28"/>
          <w:szCs w:val="28"/>
          <w:lang w:val="en-US"/>
        </w:rPr>
        <w:t xml:space="preserve">1. </w:t>
      </w:r>
      <w:r w:rsidR="008C7ED0" w:rsidRPr="007B589E">
        <w:rPr>
          <w:sz w:val="28"/>
          <w:szCs w:val="28"/>
          <w:lang w:val="en-US"/>
        </w:rPr>
        <w:t>Introduction</w:t>
      </w:r>
    </w:p>
    <w:p w:rsidR="009B6AB0" w:rsidRPr="007B589E" w:rsidRDefault="00352CF1" w:rsidP="007B589E">
      <w:pPr>
        <w:spacing w:line="360" w:lineRule="auto"/>
        <w:jc w:val="both"/>
        <w:rPr>
          <w:sz w:val="28"/>
          <w:szCs w:val="28"/>
          <w:lang w:val="en-US"/>
        </w:rPr>
      </w:pPr>
      <w:r w:rsidRPr="007B589E">
        <w:rPr>
          <w:sz w:val="28"/>
          <w:szCs w:val="28"/>
          <w:lang w:val="en-US"/>
        </w:rPr>
        <w:t>The study of dielectric parameters of low-</w:t>
      </w:r>
      <w:r w:rsidR="00633B97" w:rsidRPr="007B589E">
        <w:rPr>
          <w:sz w:val="28"/>
          <w:szCs w:val="28"/>
          <w:lang w:val="en-US"/>
        </w:rPr>
        <w:t xml:space="preserve">loss </w:t>
      </w:r>
      <w:r w:rsidRPr="007B589E">
        <w:rPr>
          <w:sz w:val="28"/>
          <w:szCs w:val="28"/>
          <w:lang w:val="en-US"/>
        </w:rPr>
        <w:t>ceramic</w:t>
      </w:r>
      <w:r w:rsidR="00633B97" w:rsidRPr="007B589E">
        <w:rPr>
          <w:sz w:val="28"/>
          <w:szCs w:val="28"/>
          <w:lang w:val="en-US"/>
        </w:rPr>
        <w:t>s</w:t>
      </w:r>
      <w:r w:rsidRPr="007B589E">
        <w:rPr>
          <w:sz w:val="28"/>
          <w:szCs w:val="28"/>
          <w:lang w:val="en-US"/>
        </w:rPr>
        <w:t xml:space="preserve"> and technological possibilities of their impro</w:t>
      </w:r>
      <w:r w:rsidR="00611EB8" w:rsidRPr="007B589E">
        <w:rPr>
          <w:sz w:val="28"/>
          <w:szCs w:val="28"/>
          <w:lang w:val="en-US"/>
        </w:rPr>
        <w:t>vement is a very actual problem [</w:t>
      </w:r>
      <w:r w:rsidR="00465B4E" w:rsidRPr="007B589E">
        <w:rPr>
          <w:sz w:val="28"/>
          <w:szCs w:val="28"/>
          <w:lang w:val="en-US"/>
        </w:rPr>
        <w:t>1–3</w:t>
      </w:r>
      <w:r w:rsidR="00611EB8" w:rsidRPr="007B589E">
        <w:rPr>
          <w:sz w:val="28"/>
          <w:szCs w:val="28"/>
          <w:lang w:val="en-US"/>
        </w:rPr>
        <w:t>].</w:t>
      </w:r>
      <w:r w:rsidRPr="007B589E">
        <w:rPr>
          <w:sz w:val="28"/>
          <w:szCs w:val="28"/>
          <w:lang w:val="en-US"/>
        </w:rPr>
        <w:t xml:space="preserve"> </w:t>
      </w:r>
      <w:r w:rsidR="009B6AB0" w:rsidRPr="007B589E">
        <w:rPr>
          <w:sz w:val="28"/>
          <w:szCs w:val="28"/>
          <w:lang w:val="en-US"/>
        </w:rPr>
        <w:t xml:space="preserve">It </w:t>
      </w:r>
      <w:r w:rsidRPr="007B589E">
        <w:rPr>
          <w:sz w:val="28"/>
          <w:szCs w:val="28"/>
          <w:lang w:val="en-US"/>
        </w:rPr>
        <w:t xml:space="preserve">currently </w:t>
      </w:r>
      <w:r w:rsidR="00633B97" w:rsidRPr="007B589E">
        <w:rPr>
          <w:sz w:val="28"/>
          <w:szCs w:val="28"/>
          <w:lang w:val="en-US"/>
        </w:rPr>
        <w:t xml:space="preserve">has a </w:t>
      </w:r>
      <w:r w:rsidRPr="007B589E">
        <w:rPr>
          <w:sz w:val="28"/>
          <w:szCs w:val="28"/>
          <w:lang w:val="en-US"/>
        </w:rPr>
        <w:t xml:space="preserve">considerable attention in Russia and China. It is associated in particular with the problem of the development of the element base of high-power </w:t>
      </w:r>
      <w:r w:rsidR="00633B97" w:rsidRPr="007B589E">
        <w:rPr>
          <w:sz w:val="28"/>
          <w:szCs w:val="28"/>
          <w:lang w:val="en-US"/>
        </w:rPr>
        <w:t xml:space="preserve">electronics </w:t>
      </w:r>
      <w:r w:rsidR="00EB32FE" w:rsidRPr="007B589E">
        <w:rPr>
          <w:sz w:val="28"/>
          <w:szCs w:val="28"/>
          <w:lang w:val="en-US"/>
        </w:rPr>
        <w:t>in</w:t>
      </w:r>
      <w:r w:rsidR="00633B97" w:rsidRPr="007B589E">
        <w:rPr>
          <w:sz w:val="28"/>
          <w:szCs w:val="28"/>
          <w:lang w:val="en-US"/>
        </w:rPr>
        <w:t xml:space="preserve"> </w:t>
      </w:r>
      <w:r w:rsidRPr="007B589E">
        <w:rPr>
          <w:sz w:val="28"/>
          <w:szCs w:val="28"/>
          <w:lang w:val="en-US"/>
        </w:rPr>
        <w:t>microwave</w:t>
      </w:r>
      <w:r w:rsidR="00611EB8" w:rsidRPr="007B589E">
        <w:rPr>
          <w:sz w:val="28"/>
          <w:szCs w:val="28"/>
          <w:lang w:val="en-US"/>
        </w:rPr>
        <w:t>,</w:t>
      </w:r>
      <w:r w:rsidRPr="007B589E">
        <w:rPr>
          <w:sz w:val="28"/>
          <w:szCs w:val="28"/>
          <w:lang w:val="en-US"/>
        </w:rPr>
        <w:t xml:space="preserve"> millimeter</w:t>
      </w:r>
      <w:r w:rsidR="00113729" w:rsidRPr="007B589E">
        <w:rPr>
          <w:sz w:val="28"/>
          <w:szCs w:val="28"/>
          <w:lang w:val="en-US"/>
        </w:rPr>
        <w:t xml:space="preserve"> (MM)</w:t>
      </w:r>
      <w:r w:rsidR="00611EB8" w:rsidRPr="007B589E">
        <w:rPr>
          <w:sz w:val="28"/>
          <w:szCs w:val="28"/>
          <w:lang w:val="en-US"/>
        </w:rPr>
        <w:t>, and submillimeter</w:t>
      </w:r>
      <w:r w:rsidR="00113729" w:rsidRPr="007B589E">
        <w:rPr>
          <w:sz w:val="28"/>
          <w:szCs w:val="28"/>
          <w:lang w:val="en-US"/>
        </w:rPr>
        <w:t xml:space="preserve"> (SubMM)</w:t>
      </w:r>
      <w:r w:rsidRPr="007B589E">
        <w:rPr>
          <w:sz w:val="28"/>
          <w:szCs w:val="28"/>
          <w:lang w:val="en-US"/>
        </w:rPr>
        <w:t xml:space="preserve"> ranges. </w:t>
      </w:r>
      <w:r w:rsidR="009B6AB0" w:rsidRPr="007B589E">
        <w:rPr>
          <w:sz w:val="28"/>
          <w:szCs w:val="28"/>
          <w:lang w:val="en-US"/>
        </w:rPr>
        <w:t>The low loss ceramics</w:t>
      </w:r>
      <w:r w:rsidR="000F2814" w:rsidRPr="007B589E">
        <w:rPr>
          <w:rFonts w:cs="Times New Roman"/>
          <w:color w:val="000000"/>
          <w:sz w:val="28"/>
          <w:szCs w:val="28"/>
          <w:shd w:val="clear" w:color="auto" w:fill="FFFFFF"/>
          <w:lang w:val="en-US"/>
        </w:rPr>
        <w:t xml:space="preserve"> are of great interest in this area for use as relatively inexpensive materials for using </w:t>
      </w:r>
      <w:r w:rsidR="002D3F23" w:rsidRPr="007B589E">
        <w:rPr>
          <w:rFonts w:cs="Times New Roman"/>
          <w:color w:val="000000"/>
          <w:sz w:val="28"/>
          <w:szCs w:val="28"/>
          <w:shd w:val="clear" w:color="auto" w:fill="FFFFFF"/>
          <w:lang w:val="en-US"/>
        </w:rPr>
        <w:t>as</w:t>
      </w:r>
      <w:r w:rsidR="000F2814" w:rsidRPr="007B589E">
        <w:rPr>
          <w:rFonts w:cs="Times New Roman"/>
          <w:color w:val="000000"/>
          <w:sz w:val="28"/>
          <w:szCs w:val="28"/>
          <w:shd w:val="clear" w:color="auto" w:fill="FFFFFF"/>
          <w:lang w:val="en-US"/>
        </w:rPr>
        <w:t xml:space="preserve"> matching elements </w:t>
      </w:r>
      <w:r w:rsidR="002D3F23" w:rsidRPr="007B589E">
        <w:rPr>
          <w:rFonts w:cs="Times New Roman"/>
          <w:color w:val="000000"/>
          <w:sz w:val="28"/>
          <w:szCs w:val="28"/>
          <w:shd w:val="clear" w:color="auto" w:fill="FFFFFF"/>
          <w:lang w:val="en-US"/>
        </w:rPr>
        <w:t>in</w:t>
      </w:r>
      <w:r w:rsidR="000F2814" w:rsidRPr="007B589E">
        <w:rPr>
          <w:rFonts w:cs="Times New Roman"/>
          <w:color w:val="000000"/>
          <w:sz w:val="28"/>
          <w:szCs w:val="28"/>
          <w:shd w:val="clear" w:color="auto" w:fill="FFFFFF"/>
          <w:lang w:val="en-US"/>
        </w:rPr>
        <w:t xml:space="preserve"> </w:t>
      </w:r>
      <w:r w:rsidR="000C62DA" w:rsidRPr="007B589E">
        <w:rPr>
          <w:rFonts w:cs="Times New Roman"/>
          <w:color w:val="000000"/>
          <w:sz w:val="28"/>
          <w:szCs w:val="28"/>
          <w:shd w:val="clear" w:color="auto" w:fill="FFFFFF"/>
          <w:lang w:val="en-US"/>
        </w:rPr>
        <w:t xml:space="preserve">various </w:t>
      </w:r>
      <w:r w:rsidR="009B6AB0" w:rsidRPr="007B589E">
        <w:rPr>
          <w:rFonts w:cs="Times New Roman"/>
          <w:color w:val="000000"/>
          <w:sz w:val="28"/>
          <w:szCs w:val="28"/>
          <w:shd w:val="clear" w:color="auto" w:fill="FFFFFF"/>
          <w:lang w:val="en-US"/>
        </w:rPr>
        <w:t>energy coupling systems in the</w:t>
      </w:r>
      <w:r w:rsidR="000F2814" w:rsidRPr="007B589E">
        <w:rPr>
          <w:rFonts w:cs="Times New Roman"/>
          <w:color w:val="000000"/>
          <w:sz w:val="28"/>
          <w:szCs w:val="28"/>
          <w:shd w:val="clear" w:color="auto" w:fill="FFFFFF"/>
          <w:lang w:val="en-US"/>
        </w:rPr>
        <w:t xml:space="preserve"> </w:t>
      </w:r>
      <w:r w:rsidR="00113729" w:rsidRPr="007B589E">
        <w:rPr>
          <w:rFonts w:cs="Times New Roman"/>
          <w:color w:val="000000"/>
          <w:sz w:val="28"/>
          <w:szCs w:val="28"/>
          <w:shd w:val="clear" w:color="auto" w:fill="FFFFFF"/>
          <w:lang w:val="en-US"/>
        </w:rPr>
        <w:t>vacuum electronic devices</w:t>
      </w:r>
      <w:r w:rsidR="009B6AB0" w:rsidRPr="007B589E">
        <w:rPr>
          <w:rFonts w:cs="Times New Roman"/>
          <w:color w:val="000000"/>
          <w:sz w:val="28"/>
          <w:szCs w:val="28"/>
          <w:shd w:val="clear" w:color="auto" w:fill="FFFFFF"/>
          <w:lang w:val="en-US"/>
        </w:rPr>
        <w:t>.</w:t>
      </w:r>
    </w:p>
    <w:p w:rsidR="00CF2110" w:rsidRPr="007B589E" w:rsidRDefault="000C62DA" w:rsidP="007B589E">
      <w:pPr>
        <w:spacing w:line="360" w:lineRule="auto"/>
        <w:ind w:firstLine="397"/>
        <w:jc w:val="both"/>
        <w:rPr>
          <w:sz w:val="28"/>
          <w:szCs w:val="28"/>
          <w:lang w:val="en-US"/>
        </w:rPr>
      </w:pPr>
      <w:r w:rsidRPr="007B589E">
        <w:rPr>
          <w:sz w:val="28"/>
          <w:szCs w:val="28"/>
          <w:lang w:val="en-US"/>
        </w:rPr>
        <w:t xml:space="preserve">The </w:t>
      </w:r>
      <w:r w:rsidR="00776488">
        <w:rPr>
          <w:sz w:val="28"/>
          <w:szCs w:val="28"/>
          <w:lang w:val="en-US"/>
        </w:rPr>
        <w:t xml:space="preserve">refractive index and </w:t>
      </w:r>
      <w:r w:rsidRPr="007B589E">
        <w:rPr>
          <w:sz w:val="28"/>
          <w:szCs w:val="28"/>
          <w:lang w:val="en-US"/>
        </w:rPr>
        <w:t>d</w:t>
      </w:r>
      <w:r w:rsidR="00352CF1" w:rsidRPr="007B589E">
        <w:rPr>
          <w:sz w:val="28"/>
          <w:szCs w:val="28"/>
          <w:lang w:val="en-US"/>
        </w:rPr>
        <w:t xml:space="preserve">ielectric </w:t>
      </w:r>
      <w:r w:rsidR="00776488">
        <w:rPr>
          <w:sz w:val="28"/>
          <w:szCs w:val="28"/>
          <w:lang w:val="en-US"/>
        </w:rPr>
        <w:t>loss</w:t>
      </w:r>
      <w:r w:rsidR="00352CF1" w:rsidRPr="007B589E">
        <w:rPr>
          <w:sz w:val="28"/>
          <w:szCs w:val="28"/>
          <w:lang w:val="en-US"/>
        </w:rPr>
        <w:t xml:space="preserve"> in a wide frequency range 10</w:t>
      </w:r>
      <w:r w:rsidR="009307A1" w:rsidRPr="007B589E">
        <w:rPr>
          <w:sz w:val="28"/>
          <w:szCs w:val="28"/>
          <w:lang w:val="en-US"/>
        </w:rPr>
        <w:t>–</w:t>
      </w:r>
      <w:r w:rsidR="00352CF1" w:rsidRPr="007B589E">
        <w:rPr>
          <w:sz w:val="28"/>
          <w:szCs w:val="28"/>
          <w:lang w:val="en-US"/>
        </w:rPr>
        <w:t xml:space="preserve">350 GHz in the </w:t>
      </w:r>
      <w:r w:rsidRPr="007B589E">
        <w:rPr>
          <w:sz w:val="28"/>
          <w:szCs w:val="28"/>
          <w:lang w:val="en-US"/>
        </w:rPr>
        <w:t xml:space="preserve">modern </w:t>
      </w:r>
      <w:r w:rsidR="00352CF1" w:rsidRPr="007B589E">
        <w:rPr>
          <w:sz w:val="28"/>
          <w:szCs w:val="28"/>
          <w:lang w:val="en-US"/>
        </w:rPr>
        <w:t>low-</w:t>
      </w:r>
      <w:r w:rsidRPr="007B589E">
        <w:rPr>
          <w:sz w:val="28"/>
          <w:szCs w:val="28"/>
          <w:lang w:val="en-US"/>
        </w:rPr>
        <w:t xml:space="preserve">loss </w:t>
      </w:r>
      <w:r w:rsidR="00352CF1" w:rsidRPr="007B589E">
        <w:rPr>
          <w:sz w:val="28"/>
          <w:szCs w:val="28"/>
          <w:lang w:val="en-US"/>
        </w:rPr>
        <w:t xml:space="preserve">ceramics </w:t>
      </w:r>
      <w:r w:rsidR="00113729" w:rsidRPr="007B589E">
        <w:rPr>
          <w:sz w:val="28"/>
          <w:szCs w:val="28"/>
          <w:lang w:val="en-US"/>
        </w:rPr>
        <w:t xml:space="preserve">aluminum nitride </w:t>
      </w:r>
      <w:r w:rsidR="00352CF1" w:rsidRPr="007B589E">
        <w:rPr>
          <w:sz w:val="28"/>
          <w:szCs w:val="28"/>
          <w:lang w:val="en-US"/>
        </w:rPr>
        <w:t>AlN</w:t>
      </w:r>
      <w:r w:rsidR="00113729" w:rsidRPr="007B589E">
        <w:rPr>
          <w:sz w:val="28"/>
          <w:szCs w:val="28"/>
          <w:lang w:val="en-US"/>
        </w:rPr>
        <w:t xml:space="preserve"> and </w:t>
      </w:r>
      <w:r w:rsidR="00D0457F" w:rsidRPr="007B589E">
        <w:rPr>
          <w:sz w:val="28"/>
          <w:szCs w:val="28"/>
          <w:lang w:val="en-US"/>
        </w:rPr>
        <w:t xml:space="preserve">aluminum </w:t>
      </w:r>
      <w:r w:rsidR="00113729" w:rsidRPr="007B589E">
        <w:rPr>
          <w:sz w:val="28"/>
          <w:szCs w:val="28"/>
          <w:lang w:val="en-US"/>
        </w:rPr>
        <w:t>oxide</w:t>
      </w:r>
      <w:r w:rsidR="00352CF1" w:rsidRPr="007B589E">
        <w:rPr>
          <w:sz w:val="28"/>
          <w:szCs w:val="28"/>
          <w:lang w:val="en-US"/>
        </w:rPr>
        <w:t xml:space="preserve"> Al</w:t>
      </w:r>
      <w:r w:rsidR="00902F50" w:rsidRPr="007B589E">
        <w:rPr>
          <w:sz w:val="28"/>
          <w:szCs w:val="28"/>
          <w:vertAlign w:val="subscript"/>
          <w:lang w:val="en-US"/>
        </w:rPr>
        <w:t>2</w:t>
      </w:r>
      <w:r w:rsidR="00352CF1" w:rsidRPr="007B589E">
        <w:rPr>
          <w:sz w:val="28"/>
          <w:szCs w:val="28"/>
          <w:lang w:val="en-US"/>
        </w:rPr>
        <w:t>O</w:t>
      </w:r>
      <w:r w:rsidR="00902F50" w:rsidRPr="007B589E">
        <w:rPr>
          <w:sz w:val="28"/>
          <w:szCs w:val="28"/>
          <w:vertAlign w:val="subscript"/>
          <w:lang w:val="en-US"/>
        </w:rPr>
        <w:t>3</w:t>
      </w:r>
      <w:r w:rsidR="00352CF1" w:rsidRPr="007B589E">
        <w:rPr>
          <w:sz w:val="28"/>
          <w:szCs w:val="28"/>
          <w:lang w:val="en-US"/>
        </w:rPr>
        <w:t>,</w:t>
      </w:r>
      <w:r w:rsidR="009A1D57" w:rsidRPr="007B589E">
        <w:rPr>
          <w:sz w:val="28"/>
          <w:szCs w:val="28"/>
          <w:lang w:val="en-US"/>
        </w:rPr>
        <w:t xml:space="preserve"> </w:t>
      </w:r>
      <w:r w:rsidR="009B6AB0" w:rsidRPr="007B589E">
        <w:rPr>
          <w:sz w:val="28"/>
          <w:szCs w:val="28"/>
          <w:lang w:val="en-US"/>
        </w:rPr>
        <w:t xml:space="preserve">fabricated </w:t>
      </w:r>
      <w:r w:rsidRPr="007B589E">
        <w:rPr>
          <w:sz w:val="28"/>
          <w:szCs w:val="28"/>
          <w:lang w:val="en-US"/>
        </w:rPr>
        <w:t xml:space="preserve">in China and </w:t>
      </w:r>
      <w:r w:rsidR="009A1D57" w:rsidRPr="007B589E">
        <w:rPr>
          <w:sz w:val="28"/>
          <w:szCs w:val="28"/>
          <w:lang w:val="en-US"/>
        </w:rPr>
        <w:t>Russia</w:t>
      </w:r>
      <w:r w:rsidR="00113729" w:rsidRPr="007B589E">
        <w:rPr>
          <w:sz w:val="28"/>
          <w:szCs w:val="28"/>
          <w:lang w:val="en-US"/>
        </w:rPr>
        <w:t>,</w:t>
      </w:r>
      <w:r w:rsidR="009A1D57" w:rsidRPr="007B589E">
        <w:rPr>
          <w:sz w:val="28"/>
          <w:szCs w:val="28"/>
          <w:lang w:val="en-US"/>
        </w:rPr>
        <w:t xml:space="preserve"> </w:t>
      </w:r>
      <w:r w:rsidRPr="007B589E">
        <w:rPr>
          <w:sz w:val="28"/>
          <w:szCs w:val="28"/>
          <w:lang w:val="en-US"/>
        </w:rPr>
        <w:t>are investigated at this work. The s</w:t>
      </w:r>
      <w:r w:rsidR="009A1D57" w:rsidRPr="007B589E">
        <w:rPr>
          <w:sz w:val="28"/>
          <w:szCs w:val="28"/>
          <w:lang w:val="en-US"/>
        </w:rPr>
        <w:t>amples of ceramics are provided</w:t>
      </w:r>
      <w:r w:rsidRPr="007B589E">
        <w:rPr>
          <w:sz w:val="28"/>
          <w:szCs w:val="28"/>
          <w:lang w:val="en-US"/>
        </w:rPr>
        <w:t xml:space="preserve"> by Beijing Research Institute of Vacuum E</w:t>
      </w:r>
      <w:r w:rsidR="00352CF1" w:rsidRPr="007B589E">
        <w:rPr>
          <w:sz w:val="28"/>
          <w:szCs w:val="28"/>
          <w:lang w:val="en-US"/>
        </w:rPr>
        <w:t>lectronics</w:t>
      </w:r>
      <w:r w:rsidR="004C69AC" w:rsidRPr="007B589E">
        <w:rPr>
          <w:sz w:val="28"/>
          <w:szCs w:val="28"/>
          <w:lang w:val="en-US"/>
        </w:rPr>
        <w:t xml:space="preserve"> (BVERI) and P</w:t>
      </w:r>
      <w:r w:rsidR="00D0457F" w:rsidRPr="007B589E">
        <w:rPr>
          <w:sz w:val="28"/>
          <w:szCs w:val="28"/>
          <w:lang w:val="en-US"/>
        </w:rPr>
        <w:t xml:space="preserve">ublic </w:t>
      </w:r>
      <w:r w:rsidR="004C69AC" w:rsidRPr="007B589E">
        <w:rPr>
          <w:sz w:val="28"/>
          <w:szCs w:val="28"/>
          <w:lang w:val="en-US"/>
        </w:rPr>
        <w:t>C</w:t>
      </w:r>
      <w:r w:rsidR="00D0457F" w:rsidRPr="007B589E">
        <w:rPr>
          <w:sz w:val="28"/>
          <w:szCs w:val="28"/>
          <w:lang w:val="en-US"/>
        </w:rPr>
        <w:t>orporation</w:t>
      </w:r>
      <w:r w:rsidR="004C69AC" w:rsidRPr="007B589E">
        <w:rPr>
          <w:sz w:val="28"/>
          <w:szCs w:val="28"/>
          <w:lang w:val="en-US"/>
        </w:rPr>
        <w:t xml:space="preserve"> "Magneton"</w:t>
      </w:r>
      <w:r w:rsidR="00113729" w:rsidRPr="007B589E">
        <w:rPr>
          <w:sz w:val="28"/>
          <w:szCs w:val="28"/>
          <w:lang w:val="en-US"/>
        </w:rPr>
        <w:t xml:space="preserve"> (St.-Petersburg)</w:t>
      </w:r>
      <w:r w:rsidR="004C69AC" w:rsidRPr="007B589E">
        <w:rPr>
          <w:sz w:val="28"/>
          <w:szCs w:val="28"/>
          <w:lang w:val="en-US"/>
        </w:rPr>
        <w:t xml:space="preserve">. </w:t>
      </w:r>
      <w:r w:rsidR="00352CF1" w:rsidRPr="007B589E">
        <w:rPr>
          <w:sz w:val="28"/>
          <w:szCs w:val="28"/>
          <w:lang w:val="en-US"/>
        </w:rPr>
        <w:t xml:space="preserve">The measurements </w:t>
      </w:r>
      <w:r w:rsidR="00CF2110" w:rsidRPr="007B589E">
        <w:rPr>
          <w:sz w:val="28"/>
          <w:szCs w:val="28"/>
          <w:lang w:val="en-US"/>
        </w:rPr>
        <w:t>of th</w:t>
      </w:r>
      <w:r w:rsidR="00DA0B6E" w:rsidRPr="007B589E">
        <w:rPr>
          <w:sz w:val="28"/>
          <w:szCs w:val="28"/>
          <w:lang w:val="en-US"/>
        </w:rPr>
        <w:t>e</w:t>
      </w:r>
      <w:r w:rsidR="00CF2110" w:rsidRPr="007B589E">
        <w:rPr>
          <w:sz w:val="28"/>
          <w:szCs w:val="28"/>
          <w:lang w:val="en-US"/>
        </w:rPr>
        <w:t xml:space="preserve"> refractive index and dielectric loss </w:t>
      </w:r>
      <w:r w:rsidR="00352CF1" w:rsidRPr="007B589E">
        <w:rPr>
          <w:sz w:val="28"/>
          <w:szCs w:val="28"/>
          <w:lang w:val="en-US"/>
        </w:rPr>
        <w:t>were conducted using differen</w:t>
      </w:r>
      <w:r w:rsidR="000D1193">
        <w:rPr>
          <w:sz w:val="28"/>
          <w:szCs w:val="28"/>
          <w:lang w:val="en-US"/>
        </w:rPr>
        <w:t>t methods and measurement</w:t>
      </w:r>
      <w:r w:rsidR="009A1D57" w:rsidRPr="007B589E">
        <w:rPr>
          <w:sz w:val="28"/>
          <w:szCs w:val="28"/>
          <w:lang w:val="en-US"/>
        </w:rPr>
        <w:t xml:space="preserve"> </w:t>
      </w:r>
      <w:r w:rsidR="000D1193">
        <w:rPr>
          <w:sz w:val="28"/>
          <w:szCs w:val="28"/>
          <w:lang w:val="en-US"/>
        </w:rPr>
        <w:t>setups</w:t>
      </w:r>
      <w:r w:rsidR="009A1D57" w:rsidRPr="007B589E">
        <w:rPr>
          <w:sz w:val="28"/>
          <w:szCs w:val="28"/>
          <w:lang w:val="en-US"/>
        </w:rPr>
        <w:t xml:space="preserve"> in </w:t>
      </w:r>
      <w:r w:rsidR="004C69AC" w:rsidRPr="007B589E">
        <w:rPr>
          <w:sz w:val="28"/>
          <w:szCs w:val="28"/>
          <w:lang w:val="en-US"/>
        </w:rPr>
        <w:t xml:space="preserve">the </w:t>
      </w:r>
      <w:r w:rsidR="00CF2110" w:rsidRPr="007B589E">
        <w:rPr>
          <w:sz w:val="28"/>
          <w:szCs w:val="28"/>
          <w:lang w:val="en-US"/>
        </w:rPr>
        <w:t xml:space="preserve">PC "Magneton" [1, 2], </w:t>
      </w:r>
      <w:r w:rsidR="004C69AC" w:rsidRPr="007B589E">
        <w:rPr>
          <w:sz w:val="28"/>
          <w:szCs w:val="28"/>
          <w:lang w:val="en-US"/>
        </w:rPr>
        <w:t>Institute of App</w:t>
      </w:r>
      <w:r w:rsidR="00E715FA" w:rsidRPr="007B589E">
        <w:rPr>
          <w:sz w:val="28"/>
          <w:szCs w:val="28"/>
          <w:lang w:val="en-US"/>
        </w:rPr>
        <w:t>l</w:t>
      </w:r>
      <w:r w:rsidR="004C69AC" w:rsidRPr="007B589E">
        <w:rPr>
          <w:sz w:val="28"/>
          <w:szCs w:val="28"/>
          <w:lang w:val="en-US"/>
        </w:rPr>
        <w:t>ied Physics of RAS (</w:t>
      </w:r>
      <w:r w:rsidR="00352CF1" w:rsidRPr="007B589E">
        <w:rPr>
          <w:sz w:val="28"/>
          <w:szCs w:val="28"/>
          <w:lang w:val="en-US"/>
        </w:rPr>
        <w:t>IAP</w:t>
      </w:r>
      <w:r w:rsidR="004C69AC" w:rsidRPr="007B589E">
        <w:rPr>
          <w:sz w:val="28"/>
          <w:szCs w:val="28"/>
          <w:lang w:val="en-US"/>
        </w:rPr>
        <w:t>)</w:t>
      </w:r>
      <w:r w:rsidR="00465B4E" w:rsidRPr="007B589E">
        <w:rPr>
          <w:sz w:val="28"/>
          <w:szCs w:val="28"/>
          <w:lang w:val="en-US"/>
        </w:rPr>
        <w:t xml:space="preserve"> [</w:t>
      </w:r>
      <w:r w:rsidR="00D0457F" w:rsidRPr="007B589E">
        <w:rPr>
          <w:sz w:val="28"/>
          <w:szCs w:val="28"/>
          <w:lang w:val="en-US"/>
        </w:rPr>
        <w:t>3</w:t>
      </w:r>
      <w:r w:rsidR="00465B4E" w:rsidRPr="007B589E">
        <w:rPr>
          <w:sz w:val="28"/>
          <w:szCs w:val="28"/>
          <w:lang w:val="en-US"/>
        </w:rPr>
        <w:t>–8]</w:t>
      </w:r>
      <w:r w:rsidR="00352CF1" w:rsidRPr="007B589E">
        <w:rPr>
          <w:sz w:val="28"/>
          <w:szCs w:val="28"/>
          <w:lang w:val="en-US"/>
        </w:rPr>
        <w:t>,</w:t>
      </w:r>
      <w:r w:rsidR="009A1D57" w:rsidRPr="007B589E">
        <w:rPr>
          <w:sz w:val="28"/>
          <w:szCs w:val="28"/>
          <w:lang w:val="en-US"/>
        </w:rPr>
        <w:t xml:space="preserve"> </w:t>
      </w:r>
      <w:r w:rsidR="00CF2110" w:rsidRPr="007B589E">
        <w:rPr>
          <w:sz w:val="28"/>
          <w:szCs w:val="28"/>
          <w:lang w:val="en-US"/>
        </w:rPr>
        <w:t xml:space="preserve">and </w:t>
      </w:r>
      <w:r w:rsidR="004C69AC" w:rsidRPr="007B589E">
        <w:rPr>
          <w:sz w:val="28"/>
          <w:szCs w:val="28"/>
          <w:lang w:val="en-US"/>
        </w:rPr>
        <w:t xml:space="preserve">Fryazino branch of the Kotel’nikov Institute of Radio-engineering and Electronics of </w:t>
      </w:r>
      <w:r w:rsidR="009A1D57" w:rsidRPr="007B589E">
        <w:rPr>
          <w:sz w:val="28"/>
          <w:szCs w:val="28"/>
          <w:lang w:val="en-US"/>
        </w:rPr>
        <w:t>RAS</w:t>
      </w:r>
      <w:r w:rsidR="004C69AC" w:rsidRPr="007B589E">
        <w:rPr>
          <w:sz w:val="28"/>
          <w:szCs w:val="28"/>
          <w:lang w:val="en-US"/>
        </w:rPr>
        <w:t xml:space="preserve"> (FIRE)</w:t>
      </w:r>
      <w:r w:rsidR="00465B4E" w:rsidRPr="007B589E">
        <w:rPr>
          <w:sz w:val="28"/>
          <w:szCs w:val="28"/>
          <w:lang w:val="en-US"/>
        </w:rPr>
        <w:t xml:space="preserve"> [9, 3]</w:t>
      </w:r>
      <w:r w:rsidR="00352CF1" w:rsidRPr="007B589E">
        <w:rPr>
          <w:sz w:val="28"/>
          <w:szCs w:val="28"/>
          <w:lang w:val="en-US"/>
        </w:rPr>
        <w:t>.</w:t>
      </w:r>
    </w:p>
    <w:p w:rsidR="00352CF1" w:rsidRPr="007B589E" w:rsidRDefault="00EA2366" w:rsidP="007B589E">
      <w:pPr>
        <w:spacing w:line="360" w:lineRule="auto"/>
        <w:ind w:firstLine="397"/>
        <w:jc w:val="both"/>
        <w:rPr>
          <w:sz w:val="28"/>
          <w:szCs w:val="28"/>
          <w:lang w:val="en-US"/>
        </w:rPr>
      </w:pPr>
      <w:r w:rsidRPr="007B589E">
        <w:rPr>
          <w:sz w:val="28"/>
          <w:szCs w:val="28"/>
          <w:lang w:val="en-US"/>
        </w:rPr>
        <w:t xml:space="preserve">The </w:t>
      </w:r>
      <w:r w:rsidR="000C62DA" w:rsidRPr="007B589E">
        <w:rPr>
          <w:sz w:val="28"/>
          <w:szCs w:val="28"/>
          <w:lang w:val="en-US"/>
        </w:rPr>
        <w:t>nature</w:t>
      </w:r>
      <w:r w:rsidR="00352CF1" w:rsidRPr="007B589E">
        <w:rPr>
          <w:sz w:val="28"/>
          <w:szCs w:val="28"/>
          <w:lang w:val="en-US"/>
        </w:rPr>
        <w:t xml:space="preserve"> </w:t>
      </w:r>
      <w:r w:rsidR="000C62DA" w:rsidRPr="007B589E">
        <w:rPr>
          <w:sz w:val="28"/>
          <w:szCs w:val="28"/>
          <w:lang w:val="en-US"/>
        </w:rPr>
        <w:t>of observed loss</w:t>
      </w:r>
      <w:r w:rsidR="00502AF0">
        <w:rPr>
          <w:sz w:val="28"/>
          <w:szCs w:val="28"/>
          <w:lang w:val="en-US"/>
        </w:rPr>
        <w:t>es</w:t>
      </w:r>
      <w:r w:rsidR="00352CF1" w:rsidRPr="007B589E">
        <w:rPr>
          <w:sz w:val="28"/>
          <w:szCs w:val="28"/>
          <w:lang w:val="en-US"/>
        </w:rPr>
        <w:t xml:space="preserve"> </w:t>
      </w:r>
      <w:r w:rsidR="000C62DA" w:rsidRPr="007B589E">
        <w:rPr>
          <w:sz w:val="28"/>
          <w:szCs w:val="28"/>
          <w:lang w:val="en-US"/>
        </w:rPr>
        <w:t>in</w:t>
      </w:r>
      <w:r w:rsidR="00352CF1" w:rsidRPr="007B589E">
        <w:rPr>
          <w:sz w:val="28"/>
          <w:szCs w:val="28"/>
          <w:lang w:val="en-US"/>
        </w:rPr>
        <w:t xml:space="preserve"> some materials</w:t>
      </w:r>
      <w:r w:rsidRPr="007B589E">
        <w:rPr>
          <w:sz w:val="28"/>
          <w:szCs w:val="28"/>
          <w:lang w:val="en-US"/>
        </w:rPr>
        <w:t xml:space="preserve"> </w:t>
      </w:r>
      <w:r w:rsidR="00F11E7F" w:rsidRPr="007B589E">
        <w:rPr>
          <w:sz w:val="28"/>
          <w:szCs w:val="28"/>
          <w:lang w:val="en-US"/>
        </w:rPr>
        <w:t xml:space="preserve">is </w:t>
      </w:r>
      <w:r w:rsidR="000C62DA" w:rsidRPr="007B589E">
        <w:rPr>
          <w:sz w:val="28"/>
          <w:szCs w:val="28"/>
          <w:lang w:val="en-US"/>
        </w:rPr>
        <w:t>considered</w:t>
      </w:r>
      <w:r w:rsidR="00352CF1" w:rsidRPr="007B589E">
        <w:rPr>
          <w:sz w:val="28"/>
          <w:szCs w:val="28"/>
          <w:lang w:val="en-US"/>
        </w:rPr>
        <w:t>.</w:t>
      </w:r>
    </w:p>
    <w:p w:rsidR="000B5412" w:rsidRPr="007B589E" w:rsidRDefault="00093711" w:rsidP="007B589E">
      <w:pPr>
        <w:pStyle w:val="aa"/>
        <w:spacing w:line="360" w:lineRule="auto"/>
        <w:jc w:val="left"/>
        <w:rPr>
          <w:sz w:val="28"/>
          <w:szCs w:val="28"/>
          <w:lang w:val="en-US"/>
        </w:rPr>
      </w:pPr>
      <w:r w:rsidRPr="007B589E">
        <w:rPr>
          <w:sz w:val="28"/>
          <w:szCs w:val="28"/>
          <w:lang w:val="en-US"/>
        </w:rPr>
        <w:t xml:space="preserve">2. </w:t>
      </w:r>
      <w:r w:rsidR="008C7ED0" w:rsidRPr="007B589E">
        <w:rPr>
          <w:sz w:val="28"/>
          <w:szCs w:val="28"/>
          <w:lang w:val="en-US"/>
        </w:rPr>
        <w:t>Method</w:t>
      </w:r>
      <w:r w:rsidR="00902F50" w:rsidRPr="007B589E">
        <w:rPr>
          <w:sz w:val="28"/>
          <w:szCs w:val="28"/>
          <w:lang w:val="en-US"/>
        </w:rPr>
        <w:t>s</w:t>
      </w:r>
      <w:r w:rsidR="008C7ED0" w:rsidRPr="007B589E">
        <w:rPr>
          <w:sz w:val="28"/>
          <w:szCs w:val="28"/>
          <w:lang w:val="en-US"/>
        </w:rPr>
        <w:t xml:space="preserve"> for measuring dielectric loss and refractive index</w:t>
      </w:r>
    </w:p>
    <w:p w:rsidR="00352CF1" w:rsidRPr="007B589E" w:rsidRDefault="00352CF1" w:rsidP="007B589E">
      <w:pPr>
        <w:spacing w:line="360" w:lineRule="auto"/>
        <w:ind w:firstLine="397"/>
        <w:jc w:val="both"/>
        <w:rPr>
          <w:sz w:val="28"/>
          <w:szCs w:val="28"/>
          <w:lang w:val="en-US"/>
        </w:rPr>
      </w:pPr>
      <w:r w:rsidRPr="007B589E">
        <w:rPr>
          <w:rFonts w:cs="Times New Roman"/>
          <w:sz w:val="28"/>
          <w:szCs w:val="28"/>
          <w:lang w:val="en-US"/>
        </w:rPr>
        <w:t xml:space="preserve">Measurement </w:t>
      </w:r>
      <w:r w:rsidR="00D143B9" w:rsidRPr="007B589E">
        <w:rPr>
          <w:rFonts w:cs="Times New Roman"/>
          <w:sz w:val="28"/>
          <w:szCs w:val="28"/>
          <w:lang w:val="en-US"/>
        </w:rPr>
        <w:t xml:space="preserve">of the dielectric loss </w:t>
      </w:r>
      <w:r w:rsidR="00F009D2" w:rsidRPr="007B589E">
        <w:rPr>
          <w:rFonts w:cs="Times New Roman"/>
          <w:sz w:val="28"/>
          <w:szCs w:val="28"/>
          <w:lang w:val="en-US"/>
        </w:rPr>
        <w:t>tangent tan</w:t>
      </w:r>
      <w:r w:rsidR="00F009D2" w:rsidRPr="007B589E">
        <w:rPr>
          <w:rFonts w:cs="Times New Roman"/>
          <w:i/>
          <w:sz w:val="28"/>
          <w:szCs w:val="28"/>
          <w:lang w:val="en-US"/>
        </w:rPr>
        <w:sym w:font="Symbol" w:char="F064"/>
      </w:r>
      <w:r w:rsidR="00F009D2" w:rsidRPr="007B589E">
        <w:rPr>
          <w:rFonts w:cs="Times New Roman"/>
          <w:sz w:val="28"/>
          <w:szCs w:val="28"/>
          <w:lang w:val="en-US"/>
        </w:rPr>
        <w:t xml:space="preserve"> </w:t>
      </w:r>
      <w:r w:rsidR="00D23792" w:rsidRPr="007B589E">
        <w:rPr>
          <w:rFonts w:cs="Times New Roman"/>
          <w:sz w:val="28"/>
          <w:szCs w:val="28"/>
          <w:lang w:val="en-US"/>
        </w:rPr>
        <w:t xml:space="preserve">in the microwave range, at </w:t>
      </w:r>
      <w:r w:rsidRPr="007B589E">
        <w:rPr>
          <w:rFonts w:cs="Times New Roman"/>
          <w:sz w:val="28"/>
          <w:szCs w:val="28"/>
          <w:lang w:val="en-US"/>
        </w:rPr>
        <w:t>frequency</w:t>
      </w:r>
      <w:r w:rsidR="00D23792" w:rsidRPr="007B589E">
        <w:rPr>
          <w:rFonts w:cs="Times New Roman"/>
          <w:sz w:val="28"/>
          <w:szCs w:val="28"/>
          <w:lang w:val="en-US"/>
        </w:rPr>
        <w:t xml:space="preserve"> of</w:t>
      </w:r>
      <w:r w:rsidRPr="007B589E">
        <w:rPr>
          <w:rFonts w:cs="Times New Roman"/>
          <w:sz w:val="28"/>
          <w:szCs w:val="28"/>
          <w:lang w:val="en-US"/>
        </w:rPr>
        <w:t xml:space="preserve"> 9.4 GHz, </w:t>
      </w:r>
      <w:r w:rsidR="00D23792" w:rsidRPr="007B589E">
        <w:rPr>
          <w:rFonts w:cs="Times New Roman"/>
          <w:sz w:val="28"/>
          <w:szCs w:val="28"/>
          <w:lang w:val="en-US"/>
        </w:rPr>
        <w:t>w</w:t>
      </w:r>
      <w:r w:rsidR="00D143B9" w:rsidRPr="007B589E">
        <w:rPr>
          <w:rFonts w:cs="Times New Roman"/>
          <w:sz w:val="28"/>
          <w:szCs w:val="28"/>
          <w:lang w:val="en-US"/>
        </w:rPr>
        <w:t>as</w:t>
      </w:r>
      <w:r w:rsidR="00D23792" w:rsidRPr="007B589E">
        <w:rPr>
          <w:rFonts w:cs="Times New Roman"/>
          <w:sz w:val="28"/>
          <w:szCs w:val="28"/>
          <w:lang w:val="en-US"/>
        </w:rPr>
        <w:t xml:space="preserve"> </w:t>
      </w:r>
      <w:r w:rsidR="00D143B9" w:rsidRPr="007B589E">
        <w:rPr>
          <w:rFonts w:cs="Times New Roman"/>
          <w:sz w:val="28"/>
          <w:szCs w:val="28"/>
          <w:lang w:val="en-US"/>
        </w:rPr>
        <w:t>performed by</w:t>
      </w:r>
      <w:r w:rsidRPr="007B589E">
        <w:rPr>
          <w:rFonts w:cs="Times New Roman"/>
          <w:sz w:val="28"/>
          <w:szCs w:val="28"/>
          <w:lang w:val="en-US"/>
        </w:rPr>
        <w:t xml:space="preserve"> using the </w:t>
      </w:r>
      <w:r w:rsidR="00D143B9" w:rsidRPr="007B589E">
        <w:rPr>
          <w:rFonts w:cs="Times New Roman"/>
          <w:color w:val="000000"/>
          <w:sz w:val="28"/>
          <w:szCs w:val="28"/>
          <w:shd w:val="clear" w:color="auto" w:fill="FFFFFF"/>
          <w:lang w:val="en-US"/>
        </w:rPr>
        <w:t>closed metal cavity</w:t>
      </w:r>
      <w:r w:rsidR="00D143B9" w:rsidRPr="007B589E">
        <w:rPr>
          <w:rFonts w:cs="Times New Roman"/>
          <w:sz w:val="28"/>
          <w:szCs w:val="28"/>
          <w:lang w:val="en-US"/>
        </w:rPr>
        <w:t xml:space="preserve"> resonator </w:t>
      </w:r>
      <w:r w:rsidRPr="007B589E">
        <w:rPr>
          <w:rFonts w:cs="Times New Roman"/>
          <w:sz w:val="28"/>
          <w:szCs w:val="28"/>
          <w:lang w:val="en-US"/>
        </w:rPr>
        <w:t>in the</w:t>
      </w:r>
      <w:r w:rsidRPr="007B589E">
        <w:rPr>
          <w:sz w:val="28"/>
          <w:szCs w:val="28"/>
          <w:lang w:val="en-US"/>
        </w:rPr>
        <w:t xml:space="preserve"> </w:t>
      </w:r>
      <w:r w:rsidR="007B0328" w:rsidRPr="007B589E">
        <w:rPr>
          <w:sz w:val="28"/>
          <w:szCs w:val="28"/>
          <w:lang w:val="en-US"/>
        </w:rPr>
        <w:t>P</w:t>
      </w:r>
      <w:r w:rsidR="00F937EE" w:rsidRPr="007B589E">
        <w:rPr>
          <w:sz w:val="28"/>
          <w:szCs w:val="28"/>
          <w:lang w:val="en-US"/>
        </w:rPr>
        <w:t>C</w:t>
      </w:r>
      <w:r w:rsidR="00D23792" w:rsidRPr="007B589E">
        <w:rPr>
          <w:sz w:val="28"/>
          <w:szCs w:val="28"/>
          <w:lang w:val="en-US"/>
        </w:rPr>
        <w:t xml:space="preserve"> </w:t>
      </w:r>
      <w:r w:rsidR="00EA2366" w:rsidRPr="007B589E">
        <w:rPr>
          <w:sz w:val="28"/>
          <w:szCs w:val="28"/>
          <w:lang w:val="en-US"/>
        </w:rPr>
        <w:t>"</w:t>
      </w:r>
      <w:r w:rsidRPr="007B589E">
        <w:rPr>
          <w:sz w:val="28"/>
          <w:szCs w:val="28"/>
          <w:lang w:val="en-US"/>
        </w:rPr>
        <w:t>Magneton" [1</w:t>
      </w:r>
      <w:r w:rsidR="00465B4E" w:rsidRPr="007B589E">
        <w:rPr>
          <w:sz w:val="28"/>
          <w:szCs w:val="28"/>
          <w:lang w:val="en-US"/>
        </w:rPr>
        <w:t>, 2</w:t>
      </w:r>
      <w:r w:rsidRPr="007B589E">
        <w:rPr>
          <w:sz w:val="28"/>
          <w:szCs w:val="28"/>
          <w:lang w:val="en-US"/>
        </w:rPr>
        <w:t xml:space="preserve">]. </w:t>
      </w:r>
    </w:p>
    <w:p w:rsidR="00B07F96" w:rsidRPr="007B589E" w:rsidRDefault="00352CF1" w:rsidP="007B589E">
      <w:pPr>
        <w:spacing w:line="360" w:lineRule="auto"/>
        <w:ind w:firstLine="397"/>
        <w:jc w:val="both"/>
        <w:rPr>
          <w:sz w:val="28"/>
          <w:szCs w:val="28"/>
          <w:lang w:val="en-US"/>
        </w:rPr>
      </w:pPr>
      <w:r w:rsidRPr="007B589E">
        <w:rPr>
          <w:sz w:val="28"/>
          <w:szCs w:val="28"/>
          <w:lang w:val="en-US"/>
        </w:rPr>
        <w:lastRenderedPageBreak/>
        <w:t xml:space="preserve">Studies of dielectric </w:t>
      </w:r>
      <w:r w:rsidR="00D23792" w:rsidRPr="007B589E">
        <w:rPr>
          <w:sz w:val="28"/>
          <w:szCs w:val="28"/>
          <w:lang w:val="en-US"/>
        </w:rPr>
        <w:t>parameters (dielectric loss</w:t>
      </w:r>
      <w:r w:rsidR="00776488">
        <w:rPr>
          <w:sz w:val="28"/>
          <w:szCs w:val="28"/>
          <w:lang w:val="en-US"/>
        </w:rPr>
        <w:t xml:space="preserve"> tangent</w:t>
      </w:r>
      <w:r w:rsidR="00D23792" w:rsidRPr="007B589E">
        <w:rPr>
          <w:sz w:val="28"/>
          <w:szCs w:val="28"/>
          <w:lang w:val="en-US"/>
        </w:rPr>
        <w:t xml:space="preserve"> </w:t>
      </w:r>
      <w:r w:rsidR="00F009D2" w:rsidRPr="007B589E">
        <w:rPr>
          <w:rFonts w:cs="Times New Roman"/>
          <w:sz w:val="28"/>
          <w:szCs w:val="28"/>
          <w:lang w:val="en-US"/>
        </w:rPr>
        <w:t>tan</w:t>
      </w:r>
      <w:r w:rsidR="00F009D2" w:rsidRPr="007B589E">
        <w:rPr>
          <w:rFonts w:cs="Times New Roman"/>
          <w:i/>
          <w:sz w:val="28"/>
          <w:szCs w:val="28"/>
          <w:lang w:val="en-US"/>
        </w:rPr>
        <w:sym w:font="Symbol" w:char="F064"/>
      </w:r>
      <w:r w:rsidR="000D1193">
        <w:rPr>
          <w:rFonts w:cs="Times New Roman"/>
          <w:sz w:val="28"/>
          <w:szCs w:val="28"/>
          <w:lang w:val="en-US"/>
        </w:rPr>
        <w:t xml:space="preserve"> </w:t>
      </w:r>
      <w:r w:rsidR="00D23792" w:rsidRPr="007B589E">
        <w:rPr>
          <w:sz w:val="28"/>
          <w:szCs w:val="28"/>
          <w:lang w:val="en-US"/>
        </w:rPr>
        <w:t>and refractive index</w:t>
      </w:r>
      <w:r w:rsidR="00F009D2" w:rsidRPr="007B589E">
        <w:rPr>
          <w:sz w:val="28"/>
          <w:szCs w:val="28"/>
          <w:lang w:val="en-US"/>
        </w:rPr>
        <w:t xml:space="preserve"> </w:t>
      </w:r>
      <w:r w:rsidR="00F009D2" w:rsidRPr="007B589E">
        <w:rPr>
          <w:i/>
          <w:sz w:val="28"/>
          <w:szCs w:val="28"/>
          <w:lang w:val="en-US"/>
        </w:rPr>
        <w:t>n</w:t>
      </w:r>
      <w:r w:rsidR="00D23792" w:rsidRPr="007B589E">
        <w:rPr>
          <w:sz w:val="28"/>
          <w:szCs w:val="28"/>
          <w:lang w:val="en-US"/>
        </w:rPr>
        <w:t xml:space="preserve">) </w:t>
      </w:r>
      <w:r w:rsidRPr="007B589E">
        <w:rPr>
          <w:sz w:val="28"/>
          <w:szCs w:val="28"/>
          <w:lang w:val="en-US"/>
        </w:rPr>
        <w:t xml:space="preserve">in </w:t>
      </w:r>
      <w:r w:rsidR="00D23792" w:rsidRPr="007B589E">
        <w:rPr>
          <w:sz w:val="28"/>
          <w:szCs w:val="28"/>
          <w:lang w:val="en-US"/>
        </w:rPr>
        <w:t>the millimeter (</w:t>
      </w:r>
      <w:r w:rsidRPr="007B589E">
        <w:rPr>
          <w:sz w:val="28"/>
          <w:szCs w:val="28"/>
          <w:lang w:val="en-US"/>
        </w:rPr>
        <w:t>MM</w:t>
      </w:r>
      <w:r w:rsidR="00D23792" w:rsidRPr="007B589E">
        <w:rPr>
          <w:sz w:val="28"/>
          <w:szCs w:val="28"/>
          <w:lang w:val="en-US"/>
        </w:rPr>
        <w:t xml:space="preserve">) and submillimeter </w:t>
      </w:r>
      <w:r w:rsidR="00B07F96" w:rsidRPr="007B589E">
        <w:rPr>
          <w:sz w:val="28"/>
          <w:szCs w:val="28"/>
          <w:lang w:val="en-US"/>
        </w:rPr>
        <w:t xml:space="preserve">(SubMM) </w:t>
      </w:r>
      <w:r w:rsidRPr="007B589E">
        <w:rPr>
          <w:sz w:val="28"/>
          <w:szCs w:val="28"/>
          <w:lang w:val="en-US"/>
        </w:rPr>
        <w:t>range</w:t>
      </w:r>
      <w:r w:rsidR="00D23792" w:rsidRPr="007B589E">
        <w:rPr>
          <w:sz w:val="28"/>
          <w:szCs w:val="28"/>
          <w:lang w:val="en-US"/>
        </w:rPr>
        <w:t>s</w:t>
      </w:r>
      <w:r w:rsidRPr="007B589E">
        <w:rPr>
          <w:sz w:val="28"/>
          <w:szCs w:val="28"/>
          <w:lang w:val="en-US"/>
        </w:rPr>
        <w:t xml:space="preserve"> </w:t>
      </w:r>
      <w:r w:rsidR="00D23792" w:rsidRPr="007B589E">
        <w:rPr>
          <w:sz w:val="28"/>
          <w:szCs w:val="28"/>
          <w:lang w:val="en-US"/>
        </w:rPr>
        <w:t xml:space="preserve">were </w:t>
      </w:r>
      <w:r w:rsidRPr="007B589E">
        <w:rPr>
          <w:sz w:val="28"/>
          <w:szCs w:val="28"/>
          <w:lang w:val="en-US"/>
        </w:rPr>
        <w:t>carried out at the IAP using the spe</w:t>
      </w:r>
      <w:r w:rsidR="00EA2366" w:rsidRPr="007B589E">
        <w:rPr>
          <w:sz w:val="28"/>
          <w:szCs w:val="28"/>
          <w:lang w:val="en-US"/>
        </w:rPr>
        <w:t xml:space="preserve">ctrometer on the basis of </w:t>
      </w:r>
      <w:r w:rsidR="001105F6" w:rsidRPr="007B589E">
        <w:rPr>
          <w:sz w:val="28"/>
          <w:szCs w:val="28"/>
          <w:lang w:val="en-US"/>
        </w:rPr>
        <w:t>the</w:t>
      </w:r>
      <w:r w:rsidR="00EA2366" w:rsidRPr="007B589E">
        <w:rPr>
          <w:sz w:val="28"/>
          <w:szCs w:val="28"/>
          <w:lang w:val="en-US"/>
        </w:rPr>
        <w:t xml:space="preserve"> open resonator Fabry-Perot </w:t>
      </w:r>
      <w:r w:rsidR="00EA2366" w:rsidRPr="007B589E">
        <w:rPr>
          <w:rFonts w:cs="Times New Roman"/>
          <w:sz w:val="28"/>
          <w:szCs w:val="28"/>
          <w:lang w:val="en-US"/>
        </w:rPr>
        <w:t>(</w:t>
      </w:r>
      <w:r w:rsidR="001105F6" w:rsidRPr="007B589E">
        <w:rPr>
          <w:rFonts w:cs="Times New Roman"/>
          <w:sz w:val="28"/>
          <w:szCs w:val="28"/>
          <w:lang w:val="en-US"/>
        </w:rPr>
        <w:t xml:space="preserve">with </w:t>
      </w:r>
      <w:r w:rsidR="00D11571" w:rsidRPr="007B589E">
        <w:rPr>
          <w:rFonts w:cs="Times New Roman"/>
          <w:color w:val="000000"/>
          <w:sz w:val="28"/>
          <w:szCs w:val="28"/>
          <w:shd w:val="clear" w:color="auto" w:fill="FFFFFF"/>
          <w:lang w:val="en-US"/>
        </w:rPr>
        <w:t>the quality-</w:t>
      </w:r>
      <w:r w:rsidR="00DA0B6E" w:rsidRPr="007B589E">
        <w:rPr>
          <w:rFonts w:cs="Times New Roman"/>
          <w:color w:val="000000"/>
          <w:sz w:val="28"/>
          <w:szCs w:val="28"/>
          <w:shd w:val="clear" w:color="auto" w:fill="FFFFFF"/>
          <w:lang w:val="en-US"/>
        </w:rPr>
        <w:t xml:space="preserve">factor </w:t>
      </w:r>
      <w:r w:rsidR="00EA2366" w:rsidRPr="000D1193">
        <w:rPr>
          <w:rFonts w:cs="Times New Roman"/>
          <w:i/>
          <w:sz w:val="28"/>
          <w:szCs w:val="28"/>
          <w:lang w:val="en-US"/>
        </w:rPr>
        <w:t>Q</w:t>
      </w:r>
      <w:r w:rsidRPr="007B589E">
        <w:rPr>
          <w:rFonts w:cs="Times New Roman"/>
          <w:sz w:val="28"/>
          <w:szCs w:val="28"/>
          <w:lang w:val="en-US"/>
        </w:rPr>
        <w:t>~10</w:t>
      </w:r>
      <w:r w:rsidR="00E5689C" w:rsidRPr="007B589E">
        <w:rPr>
          <w:rFonts w:cs="Times New Roman"/>
          <w:sz w:val="28"/>
          <w:szCs w:val="28"/>
          <w:vertAlign w:val="superscript"/>
          <w:lang w:val="en-US"/>
        </w:rPr>
        <w:t>6</w:t>
      </w:r>
      <w:r w:rsidRPr="007B589E">
        <w:rPr>
          <w:rFonts w:cs="Times New Roman"/>
          <w:sz w:val="28"/>
          <w:szCs w:val="28"/>
          <w:lang w:val="en-US"/>
        </w:rPr>
        <w:t>)</w:t>
      </w:r>
      <w:r w:rsidR="001105F6" w:rsidRPr="007B589E">
        <w:rPr>
          <w:rFonts w:cs="Times New Roman"/>
          <w:sz w:val="28"/>
          <w:szCs w:val="28"/>
          <w:lang w:val="en-US"/>
        </w:rPr>
        <w:t xml:space="preserve"> </w:t>
      </w:r>
      <w:r w:rsidR="001105F6" w:rsidRPr="007B589E">
        <w:rPr>
          <w:sz w:val="28"/>
          <w:szCs w:val="28"/>
          <w:lang w:val="en-US"/>
        </w:rPr>
        <w:t>formed by two spherical mirrors</w:t>
      </w:r>
      <w:r w:rsidRPr="007B589E">
        <w:rPr>
          <w:rFonts w:cs="Times New Roman"/>
          <w:sz w:val="28"/>
          <w:szCs w:val="28"/>
          <w:lang w:val="en-US"/>
        </w:rPr>
        <w:t>.</w:t>
      </w:r>
      <w:r w:rsidRPr="007B589E">
        <w:rPr>
          <w:sz w:val="28"/>
          <w:szCs w:val="28"/>
          <w:lang w:val="en-US"/>
        </w:rPr>
        <w:t xml:space="preserve"> The resonator is excited by the </w:t>
      </w:r>
      <w:r w:rsidR="00E571F1" w:rsidRPr="007B589E">
        <w:rPr>
          <w:sz w:val="28"/>
          <w:szCs w:val="28"/>
          <w:lang w:val="en-US"/>
        </w:rPr>
        <w:t>Back-Wave Oscillator</w:t>
      </w:r>
      <w:r w:rsidR="001105F6" w:rsidRPr="007B589E">
        <w:rPr>
          <w:sz w:val="28"/>
          <w:szCs w:val="28"/>
          <w:lang w:val="en-US"/>
        </w:rPr>
        <w:t>s</w:t>
      </w:r>
      <w:r w:rsidR="00E571F1" w:rsidRPr="007B589E">
        <w:rPr>
          <w:sz w:val="28"/>
          <w:szCs w:val="28"/>
          <w:lang w:val="en-US"/>
        </w:rPr>
        <w:t xml:space="preserve"> (BWO)</w:t>
      </w:r>
      <w:r w:rsidRPr="007B589E">
        <w:rPr>
          <w:sz w:val="28"/>
          <w:szCs w:val="28"/>
          <w:lang w:val="en-US"/>
        </w:rPr>
        <w:t xml:space="preserve">. </w:t>
      </w:r>
      <w:r w:rsidR="0007034B" w:rsidRPr="007B589E">
        <w:rPr>
          <w:sz w:val="28"/>
          <w:szCs w:val="28"/>
          <w:lang w:val="en-US"/>
        </w:rPr>
        <w:t>A more detailed description of the measurement techniques is presented in [</w:t>
      </w:r>
      <w:r w:rsidR="00465B4E" w:rsidRPr="007B589E">
        <w:rPr>
          <w:sz w:val="28"/>
          <w:szCs w:val="28"/>
          <w:lang w:val="en-US"/>
        </w:rPr>
        <w:t>4–6</w:t>
      </w:r>
      <w:r w:rsidR="00EF069B">
        <w:rPr>
          <w:sz w:val="28"/>
          <w:szCs w:val="28"/>
          <w:lang w:val="en-US"/>
        </w:rPr>
        <w:t>]</w:t>
      </w:r>
      <w:r w:rsidR="0007034B" w:rsidRPr="007B589E">
        <w:rPr>
          <w:rFonts w:cs="Times New Roman"/>
          <w:sz w:val="28"/>
          <w:szCs w:val="28"/>
          <w:lang w:val="en-US"/>
        </w:rPr>
        <w:t xml:space="preserve">. </w:t>
      </w:r>
      <w:r w:rsidR="0007034B" w:rsidRPr="007B589E">
        <w:rPr>
          <w:sz w:val="28"/>
          <w:szCs w:val="28"/>
          <w:lang w:val="en-US"/>
        </w:rPr>
        <w:t xml:space="preserve">And the </w:t>
      </w:r>
      <w:r w:rsidR="00EF069B">
        <w:rPr>
          <w:sz w:val="28"/>
          <w:szCs w:val="28"/>
          <w:lang w:val="en-US"/>
        </w:rPr>
        <w:t>measurement</w:t>
      </w:r>
      <w:r w:rsidR="0007034B" w:rsidRPr="007B589E">
        <w:rPr>
          <w:sz w:val="28"/>
          <w:szCs w:val="28"/>
          <w:lang w:val="en-US"/>
        </w:rPr>
        <w:t xml:space="preserve"> setup and its specifications are presented in [</w:t>
      </w:r>
      <w:r w:rsidR="00465B4E" w:rsidRPr="007B589E">
        <w:rPr>
          <w:sz w:val="28"/>
          <w:szCs w:val="28"/>
          <w:lang w:val="en-US"/>
        </w:rPr>
        <w:t>7, 8</w:t>
      </w:r>
      <w:r w:rsidR="0007034B" w:rsidRPr="007B589E">
        <w:rPr>
          <w:sz w:val="28"/>
          <w:szCs w:val="28"/>
          <w:lang w:val="en-US"/>
        </w:rPr>
        <w:t>].</w:t>
      </w:r>
    </w:p>
    <w:p w:rsidR="00B07F96" w:rsidRPr="007B589E" w:rsidRDefault="00B07F96" w:rsidP="007752FC">
      <w:pPr>
        <w:pStyle w:val="Default"/>
        <w:spacing w:line="360" w:lineRule="auto"/>
        <w:ind w:firstLine="397"/>
        <w:jc w:val="both"/>
        <w:rPr>
          <w:sz w:val="28"/>
          <w:szCs w:val="28"/>
          <w:lang w:val="en-US"/>
        </w:rPr>
      </w:pPr>
      <w:r w:rsidRPr="007B589E">
        <w:rPr>
          <w:sz w:val="28"/>
          <w:szCs w:val="28"/>
          <w:lang w:val="en-US"/>
        </w:rPr>
        <w:t xml:space="preserve">In FIRE </w:t>
      </w:r>
      <w:r w:rsidR="00F009D2" w:rsidRPr="007B589E">
        <w:rPr>
          <w:sz w:val="28"/>
          <w:szCs w:val="28"/>
          <w:lang w:val="en-US"/>
        </w:rPr>
        <w:t xml:space="preserve">for the measurement of the refractive index a </w:t>
      </w:r>
      <w:r w:rsidR="000D6A15" w:rsidRPr="007B589E">
        <w:rPr>
          <w:sz w:val="28"/>
          <w:szCs w:val="28"/>
          <w:lang w:val="en-US"/>
        </w:rPr>
        <w:t xml:space="preserve">scalar </w:t>
      </w:r>
      <w:r w:rsidR="00F009D2" w:rsidRPr="007B589E">
        <w:rPr>
          <w:sz w:val="28"/>
          <w:szCs w:val="28"/>
          <w:lang w:val="en-US"/>
        </w:rPr>
        <w:t>network analyzer, operating in the frequency band 1</w:t>
      </w:r>
      <w:r w:rsidR="0015435F" w:rsidRPr="007B589E">
        <w:rPr>
          <w:sz w:val="28"/>
          <w:szCs w:val="28"/>
          <w:lang w:val="en-US"/>
        </w:rPr>
        <w:t>20</w:t>
      </w:r>
      <w:r w:rsidR="00F009D2" w:rsidRPr="007B589E">
        <w:rPr>
          <w:sz w:val="28"/>
          <w:szCs w:val="28"/>
          <w:lang w:val="en-US"/>
        </w:rPr>
        <w:t>–1</w:t>
      </w:r>
      <w:r w:rsidR="0015435F" w:rsidRPr="007B589E">
        <w:rPr>
          <w:sz w:val="28"/>
          <w:szCs w:val="28"/>
          <w:lang w:val="en-US"/>
        </w:rPr>
        <w:t>80</w:t>
      </w:r>
      <w:r w:rsidR="00F009D2" w:rsidRPr="007B589E">
        <w:rPr>
          <w:sz w:val="28"/>
          <w:szCs w:val="28"/>
          <w:lang w:val="en-US"/>
        </w:rPr>
        <w:t xml:space="preserve"> GHz, was used.</w:t>
      </w:r>
      <w:r w:rsidR="000D6A15" w:rsidRPr="007B589E">
        <w:rPr>
          <w:sz w:val="28"/>
          <w:szCs w:val="28"/>
          <w:lang w:val="en-US"/>
        </w:rPr>
        <w:t xml:space="preserve"> </w:t>
      </w:r>
      <w:r w:rsidR="004A1BBE" w:rsidRPr="007B589E">
        <w:rPr>
          <w:sz w:val="28"/>
          <w:szCs w:val="28"/>
          <w:lang w:val="en-US"/>
        </w:rPr>
        <w:t xml:space="preserve">The measurement technique is described in [9]. </w:t>
      </w:r>
      <w:r w:rsidR="000D6A15" w:rsidRPr="007B589E">
        <w:rPr>
          <w:sz w:val="28"/>
          <w:szCs w:val="28"/>
          <w:lang w:val="en-US"/>
        </w:rPr>
        <w:t>For the measurement of the dielectric loss in the long-wave part of the MM range, at the frequency of 69.4 GHz,</w:t>
      </w:r>
      <w:r w:rsidR="00093711" w:rsidRPr="007B589E">
        <w:rPr>
          <w:sz w:val="28"/>
          <w:szCs w:val="28"/>
          <w:lang w:val="en-US"/>
        </w:rPr>
        <w:t xml:space="preserve"> a compact</w:t>
      </w:r>
      <w:r w:rsidR="000D6A15" w:rsidRPr="007B589E">
        <w:rPr>
          <w:sz w:val="28"/>
          <w:szCs w:val="28"/>
          <w:lang w:val="en-US"/>
        </w:rPr>
        <w:t xml:space="preserve"> open </w:t>
      </w:r>
      <w:r w:rsidR="00093711" w:rsidRPr="007B589E">
        <w:rPr>
          <w:sz w:val="28"/>
          <w:szCs w:val="28"/>
          <w:lang w:val="en-US"/>
        </w:rPr>
        <w:t xml:space="preserve">semi-symmetric </w:t>
      </w:r>
      <w:r w:rsidR="000D6A15" w:rsidRPr="007B589E">
        <w:rPr>
          <w:sz w:val="28"/>
          <w:szCs w:val="28"/>
          <w:lang w:val="en-US"/>
        </w:rPr>
        <w:t>confocal resonator was used. It was excited by the generator based on the Gann’s diode</w:t>
      </w:r>
      <w:r w:rsidR="001105F6" w:rsidRPr="007B589E">
        <w:rPr>
          <w:sz w:val="28"/>
          <w:szCs w:val="28"/>
          <w:lang w:val="en-US"/>
        </w:rPr>
        <w:t xml:space="preserve"> at the frequency of 69.4 GHz</w:t>
      </w:r>
      <w:r w:rsidR="000D6A15" w:rsidRPr="007B589E">
        <w:rPr>
          <w:sz w:val="28"/>
          <w:szCs w:val="28"/>
          <w:lang w:val="en-US"/>
        </w:rPr>
        <w:t>.</w:t>
      </w:r>
      <w:r w:rsidR="00093711" w:rsidRPr="007B589E">
        <w:rPr>
          <w:sz w:val="28"/>
          <w:szCs w:val="28"/>
          <w:lang w:val="en-US"/>
        </w:rPr>
        <w:t xml:space="preserve"> Th</w:t>
      </w:r>
      <w:r w:rsidR="003048A2" w:rsidRPr="007B589E">
        <w:rPr>
          <w:sz w:val="28"/>
          <w:szCs w:val="28"/>
          <w:lang w:val="en-US"/>
        </w:rPr>
        <w:t>is</w:t>
      </w:r>
      <w:r w:rsidR="00093711" w:rsidRPr="007B589E">
        <w:rPr>
          <w:sz w:val="28"/>
          <w:szCs w:val="28"/>
          <w:lang w:val="en-US"/>
        </w:rPr>
        <w:t xml:space="preserve"> measurement technique and setup </w:t>
      </w:r>
      <w:r w:rsidR="003048A2" w:rsidRPr="007B589E">
        <w:rPr>
          <w:sz w:val="28"/>
          <w:szCs w:val="28"/>
          <w:lang w:val="en-US"/>
        </w:rPr>
        <w:t>are</w:t>
      </w:r>
      <w:r w:rsidR="00093711" w:rsidRPr="007B589E">
        <w:rPr>
          <w:sz w:val="28"/>
          <w:szCs w:val="28"/>
          <w:lang w:val="en-US"/>
        </w:rPr>
        <w:t xml:space="preserve"> described in [9].</w:t>
      </w:r>
      <w:r w:rsidR="002D306C" w:rsidRPr="007B589E">
        <w:rPr>
          <w:sz w:val="28"/>
          <w:szCs w:val="28"/>
          <w:lang w:val="en-US"/>
        </w:rPr>
        <w:t xml:space="preserve"> </w:t>
      </w:r>
      <w:r w:rsidR="00CC385C" w:rsidRPr="007B589E">
        <w:rPr>
          <w:sz w:val="28"/>
          <w:szCs w:val="28"/>
          <w:lang w:val="en-US"/>
        </w:rPr>
        <w:t xml:space="preserve">And in </w:t>
      </w:r>
      <w:r w:rsidR="0025482A" w:rsidRPr="007B589E">
        <w:rPr>
          <w:sz w:val="28"/>
          <w:szCs w:val="28"/>
          <w:lang w:val="en-US"/>
        </w:rPr>
        <w:t>the present</w:t>
      </w:r>
      <w:r w:rsidR="00CC385C" w:rsidRPr="007B589E">
        <w:rPr>
          <w:sz w:val="28"/>
          <w:szCs w:val="28"/>
          <w:lang w:val="en-US"/>
        </w:rPr>
        <w:t xml:space="preserve"> work the following was taken into account. The values of the thickness in the samples </w:t>
      </w:r>
      <w:r w:rsidR="0025482A" w:rsidRPr="007B589E">
        <w:rPr>
          <w:sz w:val="28"/>
          <w:szCs w:val="28"/>
          <w:lang w:val="en-US"/>
        </w:rPr>
        <w:t xml:space="preserve">that was investigated in the present work were more than half of the wave length in the dielectric material. And </w:t>
      </w:r>
      <w:r w:rsidR="00E45AE5" w:rsidRPr="007B589E">
        <w:rPr>
          <w:sz w:val="28"/>
          <w:szCs w:val="28"/>
          <w:shd w:val="clear" w:color="auto" w:fill="FFFFFF"/>
          <w:lang w:val="en-US"/>
        </w:rPr>
        <w:t xml:space="preserve">in the calculating of the quality-factor of the resonator with placed in it a sample in the form of a plane-parallel dielectric plate there is a need to consider an additional increase in the </w:t>
      </w:r>
      <w:r w:rsidR="00D2410B" w:rsidRPr="007B589E">
        <w:rPr>
          <w:sz w:val="28"/>
          <w:szCs w:val="28"/>
          <w:shd w:val="clear" w:color="auto" w:fill="FFFFFF"/>
          <w:lang w:val="en-US"/>
        </w:rPr>
        <w:t>optical</w:t>
      </w:r>
      <w:r w:rsidR="00E45AE5" w:rsidRPr="007B589E">
        <w:rPr>
          <w:sz w:val="28"/>
          <w:szCs w:val="28"/>
          <w:shd w:val="clear" w:color="auto" w:fill="FFFFFF"/>
          <w:lang w:val="en-US"/>
        </w:rPr>
        <w:t xml:space="preserve"> length of the resonator (taking into account the double passage of the wave through the plate) on the value 2</w:t>
      </w:r>
      <w:r w:rsidR="00E45AE5" w:rsidRPr="007B589E">
        <w:rPr>
          <w:i/>
          <w:iCs/>
          <w:sz w:val="28"/>
          <w:szCs w:val="28"/>
          <w:shd w:val="clear" w:color="auto" w:fill="FFFFFF"/>
          <w:lang w:val="en-US"/>
        </w:rPr>
        <w:t>nh</w:t>
      </w:r>
      <w:r w:rsidR="00E45AE5" w:rsidRPr="007B589E">
        <w:rPr>
          <w:sz w:val="28"/>
          <w:szCs w:val="28"/>
          <w:shd w:val="clear" w:color="auto" w:fill="FFFFFF"/>
          <w:lang w:val="en-US"/>
        </w:rPr>
        <w:t>.</w:t>
      </w:r>
      <w:r w:rsidR="00C57EF6" w:rsidRPr="007B589E">
        <w:rPr>
          <w:sz w:val="28"/>
          <w:szCs w:val="28"/>
          <w:shd w:val="clear" w:color="auto" w:fill="FFFFFF"/>
          <w:lang w:val="en-US"/>
        </w:rPr>
        <w:t xml:space="preserve"> </w:t>
      </w:r>
      <w:r w:rsidR="008D2900" w:rsidRPr="007B589E">
        <w:rPr>
          <w:sz w:val="28"/>
          <w:szCs w:val="28"/>
          <w:shd w:val="clear" w:color="auto" w:fill="FFFFFF"/>
          <w:lang w:val="en-US"/>
        </w:rPr>
        <w:t>This technique has the following two advantages</w:t>
      </w:r>
      <w:r w:rsidR="00C57EF6" w:rsidRPr="007B589E">
        <w:rPr>
          <w:sz w:val="28"/>
          <w:szCs w:val="28"/>
          <w:shd w:val="clear" w:color="auto" w:fill="FFFFFF"/>
          <w:lang w:val="en-US"/>
        </w:rPr>
        <w:t xml:space="preserve"> compared with the methods in [4</w:t>
      </w:r>
      <w:r w:rsidR="001125ED" w:rsidRPr="007B589E">
        <w:rPr>
          <w:sz w:val="28"/>
          <w:szCs w:val="28"/>
          <w:shd w:val="clear" w:color="auto" w:fill="FFFFFF"/>
          <w:lang w:val="en-US"/>
        </w:rPr>
        <w:t>–</w:t>
      </w:r>
      <w:r w:rsidR="00C57EF6" w:rsidRPr="007B589E">
        <w:rPr>
          <w:sz w:val="28"/>
          <w:szCs w:val="28"/>
          <w:shd w:val="clear" w:color="auto" w:fill="FFFFFF"/>
          <w:lang w:val="en-US"/>
        </w:rPr>
        <w:t>8</w:t>
      </w:r>
      <w:r w:rsidR="008D2900" w:rsidRPr="007B589E">
        <w:rPr>
          <w:sz w:val="28"/>
          <w:szCs w:val="28"/>
          <w:shd w:val="clear" w:color="auto" w:fill="FFFFFF"/>
          <w:lang w:val="en-US"/>
        </w:rPr>
        <w:t>]. It provides an opportunity to measure the loss in the long-wave part of the millimeter range in samples of smaller diameter compared with the method</w:t>
      </w:r>
      <w:r w:rsidR="00830932" w:rsidRPr="007B589E">
        <w:rPr>
          <w:sz w:val="28"/>
          <w:szCs w:val="28"/>
          <w:shd w:val="clear" w:color="auto" w:fill="FFFFFF"/>
          <w:lang w:val="en-US"/>
        </w:rPr>
        <w:t>s</w:t>
      </w:r>
      <w:r w:rsidR="008D2900" w:rsidRPr="007B589E">
        <w:rPr>
          <w:sz w:val="28"/>
          <w:szCs w:val="28"/>
          <w:shd w:val="clear" w:color="auto" w:fill="FFFFFF"/>
          <w:lang w:val="en-US"/>
        </w:rPr>
        <w:t xml:space="preserve"> in [</w:t>
      </w:r>
      <w:r w:rsidR="00830932" w:rsidRPr="007B589E">
        <w:rPr>
          <w:sz w:val="28"/>
          <w:szCs w:val="28"/>
          <w:shd w:val="clear" w:color="auto" w:fill="FFFFFF"/>
          <w:lang w:val="en-US"/>
        </w:rPr>
        <w:t>4–8</w:t>
      </w:r>
      <w:r w:rsidR="008D2900" w:rsidRPr="007B589E">
        <w:rPr>
          <w:sz w:val="28"/>
          <w:szCs w:val="28"/>
          <w:shd w:val="clear" w:color="auto" w:fill="FFFFFF"/>
          <w:lang w:val="en-US"/>
        </w:rPr>
        <w:t xml:space="preserve">]. In addition, it allows measure </w:t>
      </w:r>
      <w:r w:rsidR="00FE3787" w:rsidRPr="007B589E">
        <w:rPr>
          <w:sz w:val="28"/>
          <w:szCs w:val="28"/>
          <w:shd w:val="clear" w:color="auto" w:fill="FFFFFF"/>
          <w:lang w:val="en-US"/>
        </w:rPr>
        <w:t>the loss</w:t>
      </w:r>
      <w:r w:rsidR="008D2900" w:rsidRPr="007B589E">
        <w:rPr>
          <w:sz w:val="28"/>
          <w:szCs w:val="28"/>
          <w:shd w:val="clear" w:color="auto" w:fill="FFFFFF"/>
          <w:lang w:val="en-US"/>
        </w:rPr>
        <w:t xml:space="preserve"> at arbitrary ratio between the </w:t>
      </w:r>
      <w:r w:rsidR="00843856" w:rsidRPr="007B589E">
        <w:rPr>
          <w:sz w:val="28"/>
          <w:szCs w:val="28"/>
          <w:shd w:val="clear" w:color="auto" w:fill="FFFFFF"/>
          <w:lang w:val="en-US"/>
        </w:rPr>
        <w:t xml:space="preserve">sample </w:t>
      </w:r>
      <w:r w:rsidR="008D2900" w:rsidRPr="007B589E">
        <w:rPr>
          <w:sz w:val="28"/>
          <w:szCs w:val="28"/>
          <w:shd w:val="clear" w:color="auto" w:fill="FFFFFF"/>
          <w:lang w:val="en-US"/>
        </w:rPr>
        <w:t>thickness and the wavelength in the dielectric.</w:t>
      </w:r>
      <w:r w:rsidR="00093711" w:rsidRPr="007B589E">
        <w:rPr>
          <w:sz w:val="28"/>
          <w:szCs w:val="28"/>
          <w:lang w:val="en-US"/>
        </w:rPr>
        <w:t xml:space="preserve"> </w:t>
      </w:r>
    </w:p>
    <w:p w:rsidR="00037339" w:rsidRPr="000D1193" w:rsidRDefault="00093711" w:rsidP="000D1193">
      <w:pPr>
        <w:pStyle w:val="aa"/>
        <w:spacing w:line="360" w:lineRule="auto"/>
        <w:jc w:val="left"/>
        <w:rPr>
          <w:sz w:val="28"/>
          <w:szCs w:val="28"/>
          <w:lang w:val="en-US"/>
        </w:rPr>
      </w:pPr>
      <w:r w:rsidRPr="007B589E">
        <w:rPr>
          <w:sz w:val="28"/>
          <w:szCs w:val="28"/>
          <w:lang w:val="en-US"/>
        </w:rPr>
        <w:t>3</w:t>
      </w:r>
      <w:r w:rsidR="00B75CC3" w:rsidRPr="007B589E">
        <w:rPr>
          <w:sz w:val="28"/>
          <w:szCs w:val="28"/>
          <w:lang w:val="en-US"/>
        </w:rPr>
        <w:t xml:space="preserve">. </w:t>
      </w:r>
      <w:r w:rsidR="008C7ED0" w:rsidRPr="007B589E">
        <w:rPr>
          <w:sz w:val="28"/>
          <w:szCs w:val="28"/>
          <w:lang w:val="en-US"/>
        </w:rPr>
        <w:t>Results and discussion</w:t>
      </w:r>
    </w:p>
    <w:p w:rsidR="00976379" w:rsidRPr="007B589E" w:rsidRDefault="00976379" w:rsidP="007B589E">
      <w:pPr>
        <w:pStyle w:val="af7"/>
        <w:spacing w:line="360" w:lineRule="auto"/>
        <w:ind w:firstLine="397"/>
        <w:rPr>
          <w:rFonts w:ascii="Times New Roman" w:hAnsi="Times New Roman" w:cs="Times New Roman"/>
          <w:i w:val="0"/>
          <w:color w:val="000000" w:themeColor="text1"/>
          <w:sz w:val="28"/>
          <w:szCs w:val="28"/>
          <w:lang w:val="en-US"/>
        </w:rPr>
      </w:pPr>
      <w:r w:rsidRPr="007B589E">
        <w:rPr>
          <w:rFonts w:ascii="Times New Roman" w:hAnsi="Times New Roman" w:cs="Times New Roman"/>
          <w:i w:val="0"/>
          <w:color w:val="000000" w:themeColor="text1"/>
          <w:sz w:val="28"/>
          <w:szCs w:val="28"/>
          <w:lang w:val="en-US"/>
        </w:rPr>
        <w:t xml:space="preserve">The </w:t>
      </w:r>
      <w:r w:rsidR="0011697A" w:rsidRPr="007B589E">
        <w:rPr>
          <w:rFonts w:ascii="Times New Roman" w:hAnsi="Times New Roman" w:cs="Times New Roman"/>
          <w:i w:val="0"/>
          <w:color w:val="000000" w:themeColor="text1"/>
          <w:sz w:val="28"/>
          <w:szCs w:val="28"/>
          <w:lang w:val="en-US"/>
        </w:rPr>
        <w:t xml:space="preserve">refractive index and </w:t>
      </w:r>
      <w:r w:rsidR="00037339" w:rsidRPr="007B589E">
        <w:rPr>
          <w:rFonts w:ascii="Times New Roman" w:hAnsi="Times New Roman" w:cs="Times New Roman"/>
          <w:i w:val="0"/>
          <w:color w:val="000000" w:themeColor="text1"/>
          <w:sz w:val="28"/>
          <w:szCs w:val="28"/>
          <w:lang w:val="en-US"/>
        </w:rPr>
        <w:t xml:space="preserve">dielectric </w:t>
      </w:r>
      <w:r w:rsidR="0011697A" w:rsidRPr="007B589E">
        <w:rPr>
          <w:rFonts w:ascii="Times New Roman" w:hAnsi="Times New Roman" w:cs="Times New Roman"/>
          <w:i w:val="0"/>
          <w:color w:val="000000" w:themeColor="text1"/>
          <w:sz w:val="28"/>
          <w:szCs w:val="28"/>
          <w:lang w:val="en-US"/>
        </w:rPr>
        <w:t>loss</w:t>
      </w:r>
      <w:r w:rsidR="00037339" w:rsidRPr="007B589E">
        <w:rPr>
          <w:rFonts w:ascii="Times New Roman" w:hAnsi="Times New Roman" w:cs="Times New Roman"/>
          <w:i w:val="0"/>
          <w:color w:val="000000" w:themeColor="text1"/>
          <w:sz w:val="28"/>
          <w:szCs w:val="28"/>
          <w:lang w:val="en-US"/>
        </w:rPr>
        <w:t xml:space="preserve"> of the </w:t>
      </w:r>
      <w:r w:rsidRPr="007B589E">
        <w:rPr>
          <w:rFonts w:ascii="Times New Roman" w:hAnsi="Times New Roman" w:cs="Times New Roman"/>
          <w:i w:val="0"/>
          <w:color w:val="000000" w:themeColor="text1"/>
          <w:sz w:val="28"/>
          <w:szCs w:val="28"/>
          <w:lang w:val="en-US"/>
        </w:rPr>
        <w:t xml:space="preserve">following ceramic samples, fabricated in BVERI, were investigated: three samples of </w:t>
      </w:r>
      <w:r w:rsidR="00037339" w:rsidRPr="007B589E">
        <w:rPr>
          <w:rFonts w:ascii="Times New Roman" w:hAnsi="Times New Roman" w:cs="Times New Roman"/>
          <w:i w:val="0"/>
          <w:color w:val="000000" w:themeColor="text1"/>
          <w:sz w:val="28"/>
          <w:szCs w:val="28"/>
          <w:lang w:val="en-US"/>
        </w:rPr>
        <w:t>alumin</w:t>
      </w:r>
      <w:r w:rsidRPr="007B589E">
        <w:rPr>
          <w:rFonts w:ascii="Times New Roman" w:hAnsi="Times New Roman" w:cs="Times New Roman"/>
          <w:i w:val="0"/>
          <w:color w:val="000000" w:themeColor="text1"/>
          <w:sz w:val="28"/>
          <w:szCs w:val="28"/>
          <w:lang w:val="en-US"/>
        </w:rPr>
        <w:t>um nitride</w:t>
      </w:r>
      <w:r w:rsidR="00037339" w:rsidRPr="007B589E">
        <w:rPr>
          <w:rFonts w:ascii="Times New Roman" w:hAnsi="Times New Roman" w:cs="Times New Roman"/>
          <w:i w:val="0"/>
          <w:color w:val="000000" w:themeColor="text1"/>
          <w:sz w:val="28"/>
          <w:szCs w:val="28"/>
          <w:lang w:val="en-US"/>
        </w:rPr>
        <w:t xml:space="preserve"> AlN and two samples aluminum oxide</w:t>
      </w:r>
      <w:r w:rsidRPr="007B589E">
        <w:rPr>
          <w:rFonts w:ascii="Times New Roman" w:hAnsi="Times New Roman" w:cs="Times New Roman"/>
          <w:i w:val="0"/>
          <w:color w:val="000000" w:themeColor="text1"/>
          <w:sz w:val="28"/>
          <w:szCs w:val="28"/>
          <w:lang w:val="en-US"/>
        </w:rPr>
        <w:t xml:space="preserve"> </w:t>
      </w:r>
      <w:r w:rsidR="00037339" w:rsidRPr="007B589E">
        <w:rPr>
          <w:rFonts w:ascii="Times New Roman" w:hAnsi="Times New Roman" w:cs="Times New Roman"/>
          <w:i w:val="0"/>
          <w:color w:val="000000" w:themeColor="text1"/>
          <w:sz w:val="28"/>
          <w:szCs w:val="28"/>
          <w:lang w:val="en-US"/>
        </w:rPr>
        <w:t>Al</w:t>
      </w:r>
      <w:r w:rsidR="00037339" w:rsidRPr="007B589E">
        <w:rPr>
          <w:rFonts w:ascii="Times New Roman" w:hAnsi="Times New Roman" w:cs="Times New Roman"/>
          <w:i w:val="0"/>
          <w:color w:val="000000" w:themeColor="text1"/>
          <w:sz w:val="28"/>
          <w:szCs w:val="28"/>
          <w:vertAlign w:val="subscript"/>
          <w:lang w:val="en-US"/>
        </w:rPr>
        <w:t>2</w:t>
      </w:r>
      <w:r w:rsidR="00037339" w:rsidRPr="007B589E">
        <w:rPr>
          <w:rFonts w:ascii="Times New Roman" w:hAnsi="Times New Roman" w:cs="Times New Roman"/>
          <w:i w:val="0"/>
          <w:color w:val="000000" w:themeColor="text1"/>
          <w:sz w:val="28"/>
          <w:szCs w:val="28"/>
          <w:lang w:val="en-US"/>
        </w:rPr>
        <w:t>O</w:t>
      </w:r>
      <w:r w:rsidR="00037339" w:rsidRPr="007B589E">
        <w:rPr>
          <w:rFonts w:ascii="Times New Roman" w:hAnsi="Times New Roman" w:cs="Times New Roman"/>
          <w:i w:val="0"/>
          <w:color w:val="000000" w:themeColor="text1"/>
          <w:sz w:val="28"/>
          <w:szCs w:val="28"/>
          <w:vertAlign w:val="subscript"/>
          <w:lang w:val="en-US"/>
        </w:rPr>
        <w:t>3</w:t>
      </w:r>
      <w:r w:rsidR="00037339" w:rsidRPr="007B589E">
        <w:rPr>
          <w:rFonts w:ascii="Times New Roman" w:hAnsi="Times New Roman" w:cs="Times New Roman"/>
          <w:i w:val="0"/>
          <w:color w:val="000000" w:themeColor="text1"/>
          <w:sz w:val="28"/>
          <w:szCs w:val="28"/>
          <w:lang w:val="en-US"/>
        </w:rPr>
        <w:t xml:space="preserve">. They </w:t>
      </w:r>
      <w:r w:rsidR="00FA0521" w:rsidRPr="007B589E">
        <w:rPr>
          <w:rFonts w:ascii="Times New Roman" w:hAnsi="Times New Roman" w:cs="Times New Roman"/>
          <w:i w:val="0"/>
          <w:color w:val="000000" w:themeColor="text1"/>
          <w:sz w:val="28"/>
          <w:szCs w:val="28"/>
          <w:lang w:val="en-US"/>
        </w:rPr>
        <w:t xml:space="preserve">and their </w:t>
      </w:r>
      <w:r w:rsidR="00FA0521" w:rsidRPr="007B589E">
        <w:rPr>
          <w:rFonts w:ascii="Times New Roman" w:hAnsi="Times New Roman" w:cs="Times New Roman"/>
          <w:i w:val="0"/>
          <w:color w:val="000000"/>
          <w:sz w:val="28"/>
          <w:szCs w:val="28"/>
          <w:shd w:val="clear" w:color="auto" w:fill="FFFFFF"/>
          <w:lang w:val="en-US"/>
        </w:rPr>
        <w:t>geometrical parameters</w:t>
      </w:r>
      <w:r w:rsidR="00FA0521" w:rsidRPr="007B589E">
        <w:rPr>
          <w:rFonts w:ascii="Arial" w:hAnsi="Arial" w:cs="Arial"/>
          <w:color w:val="000000"/>
          <w:sz w:val="28"/>
          <w:szCs w:val="28"/>
          <w:shd w:val="clear" w:color="auto" w:fill="FFFFFF"/>
          <w:lang w:val="en-US"/>
        </w:rPr>
        <w:t xml:space="preserve"> </w:t>
      </w:r>
      <w:r w:rsidR="00037339" w:rsidRPr="007B589E">
        <w:rPr>
          <w:rFonts w:ascii="Times New Roman" w:hAnsi="Times New Roman" w:cs="Times New Roman"/>
          <w:i w:val="0"/>
          <w:color w:val="000000" w:themeColor="text1"/>
          <w:sz w:val="28"/>
          <w:szCs w:val="28"/>
          <w:lang w:val="en-US"/>
        </w:rPr>
        <w:t xml:space="preserve">are presented in the Fig. 1. </w:t>
      </w:r>
    </w:p>
    <w:p w:rsidR="00037339" w:rsidRDefault="00037339" w:rsidP="00037339">
      <w:pPr>
        <w:tabs>
          <w:tab w:val="left" w:pos="8490"/>
        </w:tabs>
        <w:jc w:val="both"/>
        <w:rPr>
          <w:rFonts w:cs="Times New Roman"/>
          <w:noProof/>
          <w:szCs w:val="24"/>
          <w:lang w:val="en-US" w:eastAsia="ru-RU"/>
        </w:rPr>
      </w:pPr>
    </w:p>
    <w:p w:rsidR="00037339" w:rsidRDefault="00037339" w:rsidP="007752FC">
      <w:pPr>
        <w:tabs>
          <w:tab w:val="left" w:pos="8490"/>
        </w:tabs>
        <w:ind w:firstLine="397"/>
        <w:jc w:val="center"/>
        <w:rPr>
          <w:rFonts w:cs="Times New Roman"/>
          <w:szCs w:val="24"/>
          <w:lang w:val="en-US"/>
        </w:rPr>
      </w:pPr>
      <w:r>
        <w:rPr>
          <w:rFonts w:cs="Times New Roman"/>
          <w:noProof/>
          <w:szCs w:val="24"/>
          <w:lang w:eastAsia="ru-RU"/>
        </w:rPr>
        <w:lastRenderedPageBreak/>
        <w:drawing>
          <wp:inline distT="0" distB="0" distL="0" distR="0" wp14:anchorId="2A16959F" wp14:editId="3F76B9EC">
            <wp:extent cx="6120130" cy="27781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sBVE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778125"/>
                    </a:xfrm>
                    <a:prstGeom prst="rect">
                      <a:avLst/>
                    </a:prstGeom>
                  </pic:spPr>
                </pic:pic>
              </a:graphicData>
            </a:graphic>
          </wp:inline>
        </w:drawing>
      </w:r>
    </w:p>
    <w:p w:rsidR="00037339" w:rsidRPr="000D1193" w:rsidRDefault="00037339" w:rsidP="007B589E">
      <w:pPr>
        <w:tabs>
          <w:tab w:val="left" w:pos="8490"/>
        </w:tabs>
        <w:spacing w:line="360" w:lineRule="auto"/>
        <w:jc w:val="center"/>
        <w:rPr>
          <w:rFonts w:cs="Times New Roman"/>
          <w:sz w:val="28"/>
          <w:szCs w:val="28"/>
          <w:lang w:val="en-US"/>
        </w:rPr>
      </w:pPr>
      <w:r w:rsidRPr="000D1193">
        <w:rPr>
          <w:rFonts w:cs="Times New Roman"/>
          <w:sz w:val="28"/>
          <w:szCs w:val="28"/>
          <w:lang w:val="en-US"/>
        </w:rPr>
        <w:t>Fig. 1. Ceramic AlN and Al</w:t>
      </w:r>
      <w:r w:rsidRPr="000D1193">
        <w:rPr>
          <w:rFonts w:cs="Times New Roman"/>
          <w:sz w:val="28"/>
          <w:szCs w:val="28"/>
          <w:vertAlign w:val="subscript"/>
          <w:lang w:val="en-US"/>
        </w:rPr>
        <w:t>2</w:t>
      </w:r>
      <w:r w:rsidRPr="000D1193">
        <w:rPr>
          <w:rFonts w:cs="Times New Roman"/>
          <w:sz w:val="28"/>
          <w:szCs w:val="28"/>
          <w:lang w:val="en-US"/>
        </w:rPr>
        <w:t>O</w:t>
      </w:r>
      <w:r w:rsidRPr="000D1193">
        <w:rPr>
          <w:rFonts w:cs="Times New Roman"/>
          <w:sz w:val="28"/>
          <w:szCs w:val="28"/>
          <w:vertAlign w:val="subscript"/>
          <w:lang w:val="en-US"/>
        </w:rPr>
        <w:t>3</w:t>
      </w:r>
      <w:r w:rsidRPr="000D1193">
        <w:rPr>
          <w:rFonts w:cs="Times New Roman"/>
          <w:sz w:val="28"/>
          <w:szCs w:val="28"/>
          <w:lang w:val="en-US"/>
        </w:rPr>
        <w:t xml:space="preserve"> samples from BVERI.</w:t>
      </w:r>
    </w:p>
    <w:p w:rsidR="00037339" w:rsidRDefault="00037339" w:rsidP="007B589E">
      <w:pPr>
        <w:tabs>
          <w:tab w:val="left" w:pos="8490"/>
        </w:tabs>
        <w:spacing w:line="360" w:lineRule="auto"/>
        <w:jc w:val="both"/>
        <w:rPr>
          <w:rFonts w:cs="Times New Roman"/>
          <w:szCs w:val="24"/>
          <w:lang w:val="en-US"/>
        </w:rPr>
      </w:pPr>
    </w:p>
    <w:p w:rsidR="00976379" w:rsidRPr="000D1193" w:rsidRDefault="00C47A7D" w:rsidP="000D1193">
      <w:pPr>
        <w:pStyle w:val="af7"/>
        <w:spacing w:line="360" w:lineRule="auto"/>
        <w:ind w:firstLine="397"/>
        <w:rPr>
          <w:rFonts w:ascii="Times New Roman" w:hAnsi="Times New Roman" w:cs="Times New Roman"/>
          <w:b/>
          <w:color w:val="000000" w:themeColor="text1"/>
          <w:sz w:val="28"/>
          <w:szCs w:val="28"/>
          <w:lang w:val="en-US"/>
        </w:rPr>
      </w:pPr>
      <w:r w:rsidRPr="007B589E">
        <w:rPr>
          <w:rFonts w:ascii="Times New Roman" w:hAnsi="Times New Roman" w:cs="Times New Roman"/>
          <w:b/>
          <w:i w:val="0"/>
          <w:color w:val="000000" w:themeColor="text1"/>
          <w:sz w:val="28"/>
          <w:szCs w:val="28"/>
          <w:lang w:val="en-US"/>
        </w:rPr>
        <w:t>3</w:t>
      </w:r>
      <w:r w:rsidR="00B75CC3" w:rsidRPr="007B589E">
        <w:rPr>
          <w:rFonts w:ascii="Times New Roman" w:hAnsi="Times New Roman" w:cs="Times New Roman"/>
          <w:b/>
          <w:i w:val="0"/>
          <w:color w:val="000000" w:themeColor="text1"/>
          <w:sz w:val="28"/>
          <w:szCs w:val="28"/>
          <w:lang w:val="en-US"/>
        </w:rPr>
        <w:t xml:space="preserve">.1. </w:t>
      </w:r>
      <w:r w:rsidR="008C7ED0" w:rsidRPr="007B589E">
        <w:rPr>
          <w:rFonts w:ascii="Times New Roman" w:hAnsi="Times New Roman" w:cs="Times New Roman"/>
          <w:b/>
          <w:i w:val="0"/>
          <w:color w:val="000000" w:themeColor="text1"/>
          <w:sz w:val="28"/>
          <w:szCs w:val="28"/>
          <w:lang w:val="en-US"/>
        </w:rPr>
        <w:t xml:space="preserve">Refractive </w:t>
      </w:r>
      <w:r w:rsidRPr="007B589E">
        <w:rPr>
          <w:rFonts w:ascii="Times New Roman" w:hAnsi="Times New Roman" w:cs="Times New Roman"/>
          <w:b/>
          <w:i w:val="0"/>
          <w:color w:val="000000" w:themeColor="text1"/>
          <w:sz w:val="28"/>
          <w:szCs w:val="28"/>
          <w:lang w:val="en-US"/>
        </w:rPr>
        <w:t>index</w:t>
      </w:r>
    </w:p>
    <w:p w:rsidR="00352CF1" w:rsidRPr="007B589E" w:rsidRDefault="00F937EE" w:rsidP="007B589E">
      <w:pPr>
        <w:tabs>
          <w:tab w:val="left" w:pos="8490"/>
        </w:tabs>
        <w:spacing w:line="360" w:lineRule="auto"/>
        <w:ind w:firstLine="397"/>
        <w:jc w:val="both"/>
        <w:rPr>
          <w:rFonts w:cs="Times New Roman"/>
          <w:sz w:val="28"/>
          <w:szCs w:val="28"/>
          <w:lang w:val="en-US"/>
        </w:rPr>
      </w:pPr>
      <w:r w:rsidRPr="007B589E">
        <w:rPr>
          <w:rFonts w:cs="Times New Roman"/>
          <w:sz w:val="28"/>
          <w:szCs w:val="28"/>
          <w:lang w:val="en-US"/>
        </w:rPr>
        <w:t>In t</w:t>
      </w:r>
      <w:r w:rsidR="005D5DB5" w:rsidRPr="007B589E">
        <w:rPr>
          <w:rFonts w:cs="Times New Roman"/>
          <w:sz w:val="28"/>
          <w:szCs w:val="28"/>
          <w:lang w:val="en-US"/>
        </w:rPr>
        <w:t>he T</w:t>
      </w:r>
      <w:r w:rsidR="00352CF1" w:rsidRPr="007B589E">
        <w:rPr>
          <w:rFonts w:cs="Times New Roman"/>
          <w:sz w:val="28"/>
          <w:szCs w:val="28"/>
          <w:lang w:val="en-US"/>
        </w:rPr>
        <w:t xml:space="preserve">able 1 </w:t>
      </w:r>
      <w:r w:rsidR="004A1BBE" w:rsidRPr="007B589E">
        <w:rPr>
          <w:rFonts w:cs="Times New Roman"/>
          <w:sz w:val="28"/>
          <w:szCs w:val="28"/>
          <w:lang w:val="en-US"/>
        </w:rPr>
        <w:t>the</w:t>
      </w:r>
      <w:r w:rsidRPr="007B589E">
        <w:rPr>
          <w:rFonts w:cs="Times New Roman"/>
          <w:sz w:val="28"/>
          <w:szCs w:val="28"/>
          <w:lang w:val="en-US"/>
        </w:rPr>
        <w:t xml:space="preserve"> refractive index </w:t>
      </w:r>
      <w:r w:rsidRPr="007B589E">
        <w:rPr>
          <w:rFonts w:cs="Times New Roman"/>
          <w:i/>
          <w:sz w:val="28"/>
          <w:szCs w:val="28"/>
          <w:lang w:val="en-US"/>
        </w:rPr>
        <w:t>n</w:t>
      </w:r>
      <w:r w:rsidRPr="007B589E">
        <w:rPr>
          <w:rFonts w:cs="Times New Roman"/>
          <w:sz w:val="28"/>
          <w:szCs w:val="28"/>
          <w:lang w:val="en-US"/>
        </w:rPr>
        <w:t xml:space="preserve"> and </w:t>
      </w:r>
      <w:r w:rsidR="001105F6" w:rsidRPr="007B589E">
        <w:rPr>
          <w:rFonts w:cs="Times New Roman"/>
          <w:sz w:val="28"/>
          <w:szCs w:val="28"/>
          <w:lang w:val="en-US"/>
        </w:rPr>
        <w:t xml:space="preserve">the thickness of samples </w:t>
      </w:r>
      <w:r w:rsidRPr="007B589E">
        <w:rPr>
          <w:rFonts w:cs="Times New Roman"/>
          <w:i/>
          <w:sz w:val="28"/>
          <w:szCs w:val="28"/>
          <w:lang w:val="en-US"/>
        </w:rPr>
        <w:t xml:space="preserve">h </w:t>
      </w:r>
      <w:r w:rsidR="005D5DB5" w:rsidRPr="007B589E">
        <w:rPr>
          <w:rFonts w:cs="Times New Roman"/>
          <w:sz w:val="28"/>
          <w:szCs w:val="28"/>
          <w:lang w:val="en-US"/>
        </w:rPr>
        <w:t xml:space="preserve">of the </w:t>
      </w:r>
      <w:r w:rsidR="00F17464" w:rsidRPr="007B589E">
        <w:rPr>
          <w:rFonts w:cs="Times New Roman"/>
          <w:sz w:val="28"/>
          <w:szCs w:val="28"/>
          <w:lang w:val="en-US"/>
        </w:rPr>
        <w:t xml:space="preserve">Chinese </w:t>
      </w:r>
      <w:r w:rsidR="005D5DB5" w:rsidRPr="007B589E">
        <w:rPr>
          <w:rFonts w:cs="Times New Roman"/>
          <w:sz w:val="28"/>
          <w:szCs w:val="28"/>
          <w:lang w:val="en-US"/>
        </w:rPr>
        <w:t xml:space="preserve">samples of ceramics AlN </w:t>
      </w:r>
      <w:r w:rsidR="004A1BBE" w:rsidRPr="007B589E">
        <w:rPr>
          <w:rFonts w:cs="Times New Roman"/>
          <w:sz w:val="28"/>
          <w:szCs w:val="28"/>
          <w:lang w:val="en-US"/>
        </w:rPr>
        <w:t xml:space="preserve">and </w:t>
      </w:r>
      <w:r w:rsidR="005D5DB5" w:rsidRPr="007B589E">
        <w:rPr>
          <w:rFonts w:cs="Times New Roman"/>
          <w:sz w:val="28"/>
          <w:szCs w:val="28"/>
          <w:lang w:val="en-US"/>
        </w:rPr>
        <w:t>Al</w:t>
      </w:r>
      <w:r w:rsidR="005D5DB5" w:rsidRPr="007B589E">
        <w:rPr>
          <w:rFonts w:cs="Times New Roman"/>
          <w:sz w:val="28"/>
          <w:szCs w:val="28"/>
          <w:vertAlign w:val="subscript"/>
          <w:lang w:val="en-US"/>
        </w:rPr>
        <w:t>2</w:t>
      </w:r>
      <w:r w:rsidR="005D5DB5" w:rsidRPr="007B589E">
        <w:rPr>
          <w:rFonts w:cs="Times New Roman"/>
          <w:sz w:val="28"/>
          <w:szCs w:val="28"/>
          <w:lang w:val="en-US"/>
        </w:rPr>
        <w:t>O</w:t>
      </w:r>
      <w:r w:rsidR="005D5DB5" w:rsidRPr="007B589E">
        <w:rPr>
          <w:rFonts w:cs="Times New Roman"/>
          <w:sz w:val="28"/>
          <w:szCs w:val="28"/>
          <w:vertAlign w:val="subscript"/>
          <w:lang w:val="en-US"/>
        </w:rPr>
        <w:t>3</w:t>
      </w:r>
      <w:r w:rsidR="00295483" w:rsidRPr="007B589E">
        <w:rPr>
          <w:rFonts w:cs="Times New Roman"/>
          <w:sz w:val="28"/>
          <w:szCs w:val="28"/>
          <w:lang w:val="en-US"/>
        </w:rPr>
        <w:t xml:space="preserve">, </w:t>
      </w:r>
      <w:r w:rsidR="005D5DB5" w:rsidRPr="007B589E">
        <w:rPr>
          <w:rFonts w:cs="Times New Roman"/>
          <w:sz w:val="28"/>
          <w:szCs w:val="28"/>
          <w:lang w:val="en-US"/>
        </w:rPr>
        <w:t>measured</w:t>
      </w:r>
      <w:r w:rsidR="002D3B91" w:rsidRPr="007B589E">
        <w:rPr>
          <w:rFonts w:cs="Times New Roman"/>
          <w:sz w:val="28"/>
          <w:szCs w:val="28"/>
          <w:lang w:val="en-US"/>
        </w:rPr>
        <w:t xml:space="preserve"> in FIRE </w:t>
      </w:r>
      <w:r w:rsidR="00352CF1" w:rsidRPr="007B589E">
        <w:rPr>
          <w:rFonts w:cs="Times New Roman"/>
          <w:sz w:val="28"/>
          <w:szCs w:val="28"/>
          <w:lang w:val="en-US"/>
        </w:rPr>
        <w:t>and IAP</w:t>
      </w:r>
      <w:r w:rsidRPr="007B589E">
        <w:rPr>
          <w:rFonts w:cs="Times New Roman"/>
          <w:sz w:val="28"/>
          <w:szCs w:val="28"/>
          <w:lang w:val="en-US"/>
        </w:rPr>
        <w:t>, are presented</w:t>
      </w:r>
      <w:r w:rsidR="00352CF1" w:rsidRPr="007B589E">
        <w:rPr>
          <w:rFonts w:cs="Times New Roman"/>
          <w:sz w:val="28"/>
          <w:szCs w:val="28"/>
          <w:lang w:val="en-US"/>
        </w:rPr>
        <w:t>.</w:t>
      </w:r>
    </w:p>
    <w:p w:rsidR="004A1BBE" w:rsidRPr="007B589E" w:rsidRDefault="004A1BBE" w:rsidP="007B589E">
      <w:pPr>
        <w:tabs>
          <w:tab w:val="left" w:pos="8490"/>
        </w:tabs>
        <w:spacing w:line="360" w:lineRule="auto"/>
        <w:ind w:firstLine="397"/>
        <w:jc w:val="both"/>
        <w:rPr>
          <w:rFonts w:cs="Times New Roman"/>
          <w:sz w:val="28"/>
          <w:szCs w:val="28"/>
          <w:lang w:val="en-US"/>
        </w:rPr>
      </w:pPr>
    </w:p>
    <w:p w:rsidR="001B7565" w:rsidRPr="007B589E" w:rsidRDefault="002D3B91" w:rsidP="007B589E">
      <w:pPr>
        <w:pStyle w:val="af2"/>
        <w:spacing w:line="360" w:lineRule="auto"/>
        <w:jc w:val="left"/>
        <w:rPr>
          <w:sz w:val="28"/>
          <w:szCs w:val="28"/>
          <w:lang w:val="en-US"/>
        </w:rPr>
      </w:pPr>
      <w:r w:rsidRPr="007B589E">
        <w:rPr>
          <w:sz w:val="28"/>
          <w:szCs w:val="28"/>
          <w:lang w:val="en-US"/>
        </w:rPr>
        <w:t>Table</w:t>
      </w:r>
      <w:r w:rsidR="001B7565" w:rsidRPr="007B589E">
        <w:rPr>
          <w:sz w:val="28"/>
          <w:szCs w:val="28"/>
          <w:lang w:val="en-US"/>
        </w:rPr>
        <w:t xml:space="preserve"> 1. </w:t>
      </w:r>
      <w:r w:rsidRPr="007B589E">
        <w:rPr>
          <w:sz w:val="28"/>
          <w:szCs w:val="28"/>
          <w:lang w:val="en-US"/>
        </w:rPr>
        <w:t>Refractive i</w:t>
      </w:r>
      <w:r w:rsidR="005D5DB5" w:rsidRPr="007B589E">
        <w:rPr>
          <w:sz w:val="28"/>
          <w:szCs w:val="28"/>
          <w:lang w:val="en-US"/>
        </w:rPr>
        <w:t>ndex</w:t>
      </w:r>
      <w:r w:rsidR="006F03BF" w:rsidRPr="007B589E">
        <w:rPr>
          <w:sz w:val="28"/>
          <w:szCs w:val="28"/>
          <w:lang w:val="en-US"/>
        </w:rPr>
        <w:t xml:space="preserve"> in </w:t>
      </w:r>
      <w:r w:rsidR="001105F6" w:rsidRPr="007B589E">
        <w:rPr>
          <w:sz w:val="28"/>
          <w:szCs w:val="28"/>
          <w:lang w:val="en-US"/>
        </w:rPr>
        <w:t xml:space="preserve">Chineese </w:t>
      </w:r>
      <w:r w:rsidR="006F03BF" w:rsidRPr="007B589E">
        <w:rPr>
          <w:sz w:val="28"/>
          <w:szCs w:val="28"/>
          <w:lang w:val="en-US"/>
        </w:rPr>
        <w:t xml:space="preserve">ceramics AlN </w:t>
      </w:r>
      <w:r w:rsidR="002E13F4" w:rsidRPr="007B589E">
        <w:rPr>
          <w:sz w:val="28"/>
          <w:szCs w:val="28"/>
          <w:lang w:val="en-US"/>
        </w:rPr>
        <w:t xml:space="preserve">and </w:t>
      </w:r>
      <w:r w:rsidR="006F03BF" w:rsidRPr="007B589E">
        <w:rPr>
          <w:sz w:val="28"/>
          <w:szCs w:val="28"/>
          <w:lang w:val="en-US"/>
        </w:rPr>
        <w:t>Al</w:t>
      </w:r>
      <w:r w:rsidR="006F03BF" w:rsidRPr="007B589E">
        <w:rPr>
          <w:sz w:val="28"/>
          <w:szCs w:val="28"/>
          <w:vertAlign w:val="subscript"/>
          <w:lang w:val="en-US"/>
        </w:rPr>
        <w:t>2</w:t>
      </w:r>
      <w:r w:rsidR="006F03BF" w:rsidRPr="007B589E">
        <w:rPr>
          <w:sz w:val="28"/>
          <w:szCs w:val="28"/>
          <w:lang w:val="en-US"/>
        </w:rPr>
        <w:t>O</w:t>
      </w:r>
      <w:r w:rsidR="006F03BF" w:rsidRPr="007B589E">
        <w:rPr>
          <w:sz w:val="28"/>
          <w:szCs w:val="28"/>
          <w:vertAlign w:val="subscript"/>
          <w:lang w:val="en-US"/>
        </w:rPr>
        <w:t>3</w:t>
      </w:r>
      <w:r w:rsidR="001B7565" w:rsidRPr="007B589E">
        <w:rPr>
          <w:sz w:val="28"/>
          <w:szCs w:val="28"/>
          <w:lang w:val="en-US"/>
        </w:rPr>
        <w:t>.</w:t>
      </w:r>
    </w:p>
    <w:tbl>
      <w:tblPr>
        <w:tblStyle w:val="ac"/>
        <w:tblW w:w="0" w:type="auto"/>
        <w:tblLook w:val="04A0" w:firstRow="1" w:lastRow="0" w:firstColumn="1" w:lastColumn="0" w:noHBand="0" w:noVBand="1"/>
      </w:tblPr>
      <w:tblGrid>
        <w:gridCol w:w="1925"/>
        <w:gridCol w:w="1925"/>
        <w:gridCol w:w="1926"/>
        <w:gridCol w:w="1926"/>
        <w:gridCol w:w="1926"/>
      </w:tblGrid>
      <w:tr w:rsidR="001B7565" w:rsidRPr="007B589E" w:rsidTr="00E94451">
        <w:tc>
          <w:tcPr>
            <w:tcW w:w="1925" w:type="dxa"/>
            <w:vMerge w:val="restart"/>
            <w:vAlign w:val="center"/>
          </w:tcPr>
          <w:p w:rsidR="001B7565" w:rsidRPr="007B589E" w:rsidRDefault="002D3B91" w:rsidP="00E94451">
            <w:pPr>
              <w:tabs>
                <w:tab w:val="left" w:pos="8490"/>
              </w:tabs>
              <w:jc w:val="center"/>
              <w:rPr>
                <w:rFonts w:ascii="Times New Roman" w:hAnsi="Times New Roman" w:cs="Times New Roman"/>
                <w:szCs w:val="28"/>
              </w:rPr>
            </w:pPr>
            <w:r w:rsidRPr="007B589E">
              <w:rPr>
                <w:rFonts w:ascii="Times New Roman" w:hAnsi="Times New Roman" w:cs="Times New Roman"/>
                <w:szCs w:val="28"/>
              </w:rPr>
              <w:t>Sample</w:t>
            </w:r>
          </w:p>
        </w:tc>
        <w:tc>
          <w:tcPr>
            <w:tcW w:w="3851" w:type="dxa"/>
            <w:gridSpan w:val="2"/>
            <w:vAlign w:val="center"/>
          </w:tcPr>
          <w:p w:rsidR="001B7565" w:rsidRPr="007B589E" w:rsidRDefault="005D5DB5" w:rsidP="005D5DB5">
            <w:pPr>
              <w:tabs>
                <w:tab w:val="left" w:pos="8490"/>
              </w:tabs>
              <w:jc w:val="center"/>
              <w:rPr>
                <w:rFonts w:ascii="Times New Roman" w:hAnsi="Times New Roman" w:cs="Times New Roman"/>
                <w:szCs w:val="28"/>
                <w:lang w:val="en-US"/>
              </w:rPr>
            </w:pPr>
            <w:r w:rsidRPr="007B589E">
              <w:rPr>
                <w:rFonts w:ascii="Times New Roman" w:hAnsi="Times New Roman" w:cs="Times New Roman"/>
                <w:szCs w:val="28"/>
              </w:rPr>
              <w:t>FIRE</w:t>
            </w:r>
          </w:p>
        </w:tc>
        <w:tc>
          <w:tcPr>
            <w:tcW w:w="3852" w:type="dxa"/>
            <w:gridSpan w:val="2"/>
            <w:vAlign w:val="center"/>
          </w:tcPr>
          <w:p w:rsidR="001B7565" w:rsidRPr="007B589E" w:rsidRDefault="002D3B91" w:rsidP="005D5DB5">
            <w:pPr>
              <w:tabs>
                <w:tab w:val="left" w:pos="8490"/>
              </w:tabs>
              <w:jc w:val="center"/>
              <w:rPr>
                <w:rFonts w:ascii="Times New Roman" w:hAnsi="Times New Roman" w:cs="Times New Roman"/>
                <w:szCs w:val="28"/>
                <w:lang w:val="en-US"/>
              </w:rPr>
            </w:pPr>
            <w:r w:rsidRPr="007B589E">
              <w:rPr>
                <w:rFonts w:ascii="Times New Roman" w:hAnsi="Times New Roman" w:cs="Times New Roman"/>
                <w:szCs w:val="28"/>
                <w:lang w:val="en-US"/>
              </w:rPr>
              <w:t>IAP</w:t>
            </w:r>
          </w:p>
        </w:tc>
      </w:tr>
      <w:tr w:rsidR="001B7565" w:rsidRPr="007B589E" w:rsidTr="00E94451">
        <w:tc>
          <w:tcPr>
            <w:tcW w:w="1925" w:type="dxa"/>
            <w:vMerge/>
            <w:vAlign w:val="center"/>
          </w:tcPr>
          <w:p w:rsidR="001B7565" w:rsidRPr="007B589E" w:rsidRDefault="001B7565" w:rsidP="00E94451">
            <w:pPr>
              <w:tabs>
                <w:tab w:val="left" w:pos="8490"/>
              </w:tabs>
              <w:jc w:val="both"/>
              <w:rPr>
                <w:rFonts w:ascii="Times New Roman" w:hAnsi="Times New Roman" w:cs="Times New Roman"/>
                <w:szCs w:val="28"/>
                <w:rPrChange w:id="1" w:author="Admin" w:date="2018-02-09T01:21:00Z">
                  <w:rPr>
                    <w:rFonts w:ascii="Times New Roman" w:eastAsiaTheme="minorHAnsi" w:hAnsi="Times New Roman" w:cs="Times New Roman"/>
                    <w:sz w:val="22"/>
                    <w:lang w:eastAsia="en-US"/>
                  </w:rPr>
                </w:rPrChange>
              </w:rPr>
            </w:pPr>
          </w:p>
        </w:tc>
        <w:tc>
          <w:tcPr>
            <w:tcW w:w="1925" w:type="dxa"/>
            <w:vAlign w:val="center"/>
          </w:tcPr>
          <w:p w:rsidR="001B7565" w:rsidRPr="007B589E" w:rsidRDefault="000D1193" w:rsidP="00E94451">
            <w:pPr>
              <w:tabs>
                <w:tab w:val="center" w:pos="854"/>
              </w:tabs>
              <w:jc w:val="center"/>
              <w:rPr>
                <w:rFonts w:ascii="Times New Roman" w:hAnsi="Times New Roman" w:cs="Times New Roman"/>
                <w:i/>
                <w:szCs w:val="28"/>
                <w:lang w:val="en-US"/>
              </w:rPr>
            </w:pPr>
            <w:r w:rsidRPr="007B589E">
              <w:rPr>
                <w:rFonts w:ascii="Times New Roman" w:hAnsi="Times New Roman" w:cs="Times New Roman"/>
                <w:i/>
                <w:szCs w:val="28"/>
                <w:lang w:val="en-US"/>
              </w:rPr>
              <w:t>N</w:t>
            </w:r>
          </w:p>
        </w:tc>
        <w:tc>
          <w:tcPr>
            <w:tcW w:w="1926" w:type="dxa"/>
            <w:vAlign w:val="center"/>
          </w:tcPr>
          <w:p w:rsidR="001B7565" w:rsidRPr="007B589E" w:rsidRDefault="001B7565" w:rsidP="00E94451">
            <w:pPr>
              <w:tabs>
                <w:tab w:val="left" w:pos="8490"/>
              </w:tabs>
              <w:jc w:val="center"/>
              <w:rPr>
                <w:rFonts w:ascii="Times New Roman" w:hAnsi="Times New Roman" w:cs="Times New Roman"/>
                <w:szCs w:val="28"/>
              </w:rPr>
            </w:pPr>
            <w:r w:rsidRPr="007B589E">
              <w:rPr>
                <w:rFonts w:ascii="Times New Roman" w:hAnsi="Times New Roman" w:cs="Times New Roman"/>
                <w:i/>
                <w:szCs w:val="28"/>
                <w:lang w:val="en-US"/>
              </w:rPr>
              <w:t>h</w:t>
            </w:r>
            <w:r w:rsidR="002D3B91" w:rsidRPr="007B589E">
              <w:rPr>
                <w:rFonts w:ascii="Times New Roman" w:hAnsi="Times New Roman" w:cs="Times New Roman"/>
                <w:szCs w:val="28"/>
              </w:rPr>
              <w:t>, mm</w:t>
            </w:r>
          </w:p>
        </w:tc>
        <w:tc>
          <w:tcPr>
            <w:tcW w:w="1926" w:type="dxa"/>
            <w:vAlign w:val="center"/>
          </w:tcPr>
          <w:p w:rsidR="001B7565" w:rsidRPr="007B589E" w:rsidRDefault="002D3B91" w:rsidP="00E94451">
            <w:pPr>
              <w:tabs>
                <w:tab w:val="center" w:pos="855"/>
              </w:tabs>
              <w:jc w:val="center"/>
              <w:rPr>
                <w:rFonts w:ascii="Times New Roman" w:hAnsi="Times New Roman" w:cs="Times New Roman"/>
                <w:i/>
                <w:szCs w:val="28"/>
                <w:lang w:val="en-US"/>
              </w:rPr>
            </w:pPr>
            <w:r w:rsidRPr="007B589E">
              <w:rPr>
                <w:rFonts w:ascii="Times New Roman" w:hAnsi="Times New Roman" w:cs="Times New Roman"/>
                <w:i/>
                <w:szCs w:val="28"/>
                <w:lang w:val="en-US"/>
              </w:rPr>
              <w:t>n</w:t>
            </w:r>
          </w:p>
        </w:tc>
        <w:tc>
          <w:tcPr>
            <w:tcW w:w="1926" w:type="dxa"/>
            <w:vAlign w:val="center"/>
          </w:tcPr>
          <w:p w:rsidR="001B7565" w:rsidRPr="007B589E" w:rsidRDefault="001B7565" w:rsidP="00E94451">
            <w:pPr>
              <w:tabs>
                <w:tab w:val="left" w:pos="8490"/>
              </w:tabs>
              <w:jc w:val="center"/>
              <w:rPr>
                <w:rFonts w:ascii="Times New Roman" w:hAnsi="Times New Roman" w:cs="Times New Roman"/>
                <w:szCs w:val="28"/>
              </w:rPr>
            </w:pPr>
            <w:r w:rsidRPr="007B589E">
              <w:rPr>
                <w:rFonts w:ascii="Times New Roman" w:hAnsi="Times New Roman" w:cs="Times New Roman"/>
                <w:i/>
                <w:szCs w:val="28"/>
                <w:lang w:val="en-US"/>
              </w:rPr>
              <w:t>h</w:t>
            </w:r>
            <w:r w:rsidR="002D3B91" w:rsidRPr="007B589E">
              <w:rPr>
                <w:rFonts w:ascii="Times New Roman" w:hAnsi="Times New Roman" w:cs="Times New Roman"/>
                <w:szCs w:val="28"/>
              </w:rPr>
              <w:t>, mm</w:t>
            </w:r>
          </w:p>
        </w:tc>
      </w:tr>
      <w:tr w:rsidR="00E478EA" w:rsidRPr="007B589E" w:rsidTr="00E94451">
        <w:tc>
          <w:tcPr>
            <w:tcW w:w="1925" w:type="dxa"/>
            <w:vAlign w:val="center"/>
          </w:tcPr>
          <w:p w:rsidR="00E478EA" w:rsidRPr="007B589E" w:rsidRDefault="00E478EA" w:rsidP="00E478EA">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 xml:space="preserve">AlN </w:t>
            </w:r>
            <w:r w:rsidRPr="007B589E">
              <w:rPr>
                <w:rFonts w:ascii="Times New Roman" w:hAnsi="Times New Roman" w:cs="Times New Roman"/>
                <w:szCs w:val="28"/>
              </w:rPr>
              <w:t>№ 1</w:t>
            </w:r>
          </w:p>
        </w:tc>
        <w:tc>
          <w:tcPr>
            <w:tcW w:w="1925" w:type="dxa"/>
            <w:vAlign w:val="center"/>
          </w:tcPr>
          <w:p w:rsidR="00E478EA" w:rsidRPr="007B589E" w:rsidRDefault="0015435F" w:rsidP="00E478EA">
            <w:pPr>
              <w:jc w:val="center"/>
              <w:rPr>
                <w:rFonts w:ascii="Times New Roman" w:hAnsi="Times New Roman" w:cs="Times New Roman"/>
                <w:szCs w:val="28"/>
                <w:lang w:val="en-US"/>
              </w:rPr>
            </w:pPr>
            <w:r w:rsidRPr="007B589E">
              <w:rPr>
                <w:rFonts w:ascii="Times New Roman" w:hAnsi="Times New Roman" w:cs="Times New Roman"/>
                <w:szCs w:val="28"/>
                <w:lang w:val="en-US"/>
              </w:rPr>
              <w:t>2.</w:t>
            </w:r>
            <w:r w:rsidR="00E478EA" w:rsidRPr="007B589E">
              <w:rPr>
                <w:rFonts w:ascii="Times New Roman" w:hAnsi="Times New Roman" w:cs="Times New Roman"/>
                <w:szCs w:val="28"/>
                <w:lang w:val="en-US"/>
              </w:rPr>
              <w:t>88</w:t>
            </w:r>
          </w:p>
        </w:tc>
        <w:tc>
          <w:tcPr>
            <w:tcW w:w="1926" w:type="dxa"/>
            <w:vAlign w:val="center"/>
          </w:tcPr>
          <w:p w:rsidR="00E478EA" w:rsidRPr="007B589E" w:rsidRDefault="0015435F" w:rsidP="00E478EA">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1.</w:t>
            </w:r>
            <w:r w:rsidR="00E478EA" w:rsidRPr="007B589E">
              <w:rPr>
                <w:rFonts w:ascii="Times New Roman" w:hAnsi="Times New Roman" w:cs="Times New Roman"/>
                <w:szCs w:val="28"/>
                <w:lang w:val="en-US"/>
              </w:rPr>
              <w:t>685</w:t>
            </w:r>
          </w:p>
        </w:tc>
        <w:tc>
          <w:tcPr>
            <w:tcW w:w="1926" w:type="dxa"/>
            <w:vAlign w:val="center"/>
          </w:tcPr>
          <w:p w:rsidR="00E478EA" w:rsidRPr="007B589E" w:rsidRDefault="00E478EA" w:rsidP="00E478EA">
            <w:pPr>
              <w:jc w:val="center"/>
              <w:rPr>
                <w:rFonts w:ascii="Times New Roman" w:eastAsia="Times New Roman" w:hAnsi="Times New Roman"/>
                <w:szCs w:val="28"/>
                <w:lang w:val="en-US" w:eastAsia="ru-RU"/>
              </w:rPr>
            </w:pPr>
            <w:r w:rsidRPr="007B589E">
              <w:rPr>
                <w:rFonts w:ascii="Times New Roman" w:eastAsia="Times New Roman" w:hAnsi="Times New Roman"/>
                <w:szCs w:val="28"/>
                <w:lang w:eastAsia="ru-RU"/>
              </w:rPr>
              <w:t>2.917±0.004</w:t>
            </w:r>
          </w:p>
        </w:tc>
        <w:tc>
          <w:tcPr>
            <w:tcW w:w="1926" w:type="dxa"/>
            <w:vAlign w:val="center"/>
          </w:tcPr>
          <w:p w:rsidR="00E478EA" w:rsidRPr="007B589E" w:rsidRDefault="0015435F" w:rsidP="00E478EA">
            <w:pPr>
              <w:jc w:val="center"/>
              <w:rPr>
                <w:rFonts w:ascii="Times New Roman" w:hAnsi="Times New Roman" w:cs="Times New Roman"/>
                <w:szCs w:val="28"/>
                <w:lang w:val="en-US"/>
              </w:rPr>
            </w:pPr>
            <w:r w:rsidRPr="007B589E">
              <w:rPr>
                <w:rFonts w:ascii="Times New Roman" w:hAnsi="Times New Roman" w:cs="Times New Roman"/>
                <w:szCs w:val="28"/>
                <w:lang w:val="en-US"/>
              </w:rPr>
              <w:t>1.</w:t>
            </w:r>
            <w:r w:rsidR="00E478EA" w:rsidRPr="007B589E">
              <w:rPr>
                <w:rFonts w:ascii="Times New Roman" w:hAnsi="Times New Roman" w:cs="Times New Roman"/>
                <w:szCs w:val="28"/>
                <w:lang w:val="en-US"/>
              </w:rPr>
              <w:t>68</w:t>
            </w:r>
          </w:p>
        </w:tc>
      </w:tr>
      <w:tr w:rsidR="00E478EA" w:rsidRPr="007B589E" w:rsidTr="00E94451">
        <w:tc>
          <w:tcPr>
            <w:tcW w:w="1925" w:type="dxa"/>
            <w:vAlign w:val="center"/>
          </w:tcPr>
          <w:p w:rsidR="00E478EA" w:rsidRPr="007B589E" w:rsidRDefault="00E478EA" w:rsidP="00E478EA">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 xml:space="preserve">AlN </w:t>
            </w:r>
            <w:r w:rsidRPr="007B589E">
              <w:rPr>
                <w:rFonts w:ascii="Times New Roman" w:hAnsi="Times New Roman" w:cs="Times New Roman"/>
                <w:szCs w:val="28"/>
              </w:rPr>
              <w:t>№ 2</w:t>
            </w:r>
          </w:p>
        </w:tc>
        <w:tc>
          <w:tcPr>
            <w:tcW w:w="1925" w:type="dxa"/>
            <w:vAlign w:val="center"/>
          </w:tcPr>
          <w:p w:rsidR="00E478EA" w:rsidRPr="007B589E" w:rsidRDefault="0015435F" w:rsidP="00E478EA">
            <w:pPr>
              <w:jc w:val="center"/>
              <w:rPr>
                <w:rFonts w:ascii="Times New Roman" w:hAnsi="Times New Roman" w:cs="Times New Roman"/>
                <w:szCs w:val="28"/>
              </w:rPr>
            </w:pPr>
            <w:r w:rsidRPr="007B589E">
              <w:rPr>
                <w:rFonts w:ascii="Times New Roman" w:hAnsi="Times New Roman" w:cs="Times New Roman"/>
                <w:szCs w:val="28"/>
                <w:lang w:val="en-US"/>
              </w:rPr>
              <w:t>2.</w:t>
            </w:r>
            <w:r w:rsidR="00E478EA" w:rsidRPr="007B589E">
              <w:rPr>
                <w:rFonts w:ascii="Times New Roman" w:hAnsi="Times New Roman" w:cs="Times New Roman"/>
                <w:szCs w:val="28"/>
                <w:lang w:val="en-US"/>
              </w:rPr>
              <w:t>8</w:t>
            </w:r>
            <w:r w:rsidR="00E478EA" w:rsidRPr="007B589E">
              <w:rPr>
                <w:rFonts w:ascii="Times New Roman" w:hAnsi="Times New Roman" w:cs="Times New Roman"/>
                <w:szCs w:val="28"/>
              </w:rPr>
              <w:t>75</w:t>
            </w:r>
          </w:p>
        </w:tc>
        <w:tc>
          <w:tcPr>
            <w:tcW w:w="1926" w:type="dxa"/>
            <w:vAlign w:val="center"/>
          </w:tcPr>
          <w:p w:rsidR="00E478EA" w:rsidRPr="007B589E" w:rsidRDefault="0015435F" w:rsidP="00E478EA">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1.</w:t>
            </w:r>
            <w:r w:rsidR="00E478EA" w:rsidRPr="007B589E">
              <w:rPr>
                <w:rFonts w:ascii="Times New Roman" w:hAnsi="Times New Roman" w:cs="Times New Roman"/>
                <w:szCs w:val="28"/>
                <w:lang w:val="en-US"/>
              </w:rPr>
              <w:t>6</w:t>
            </w:r>
            <w:r w:rsidR="00E478EA" w:rsidRPr="007B589E">
              <w:rPr>
                <w:rFonts w:ascii="Times New Roman" w:hAnsi="Times New Roman" w:cs="Times New Roman"/>
                <w:szCs w:val="28"/>
              </w:rPr>
              <w:t>9</w:t>
            </w:r>
          </w:p>
        </w:tc>
        <w:tc>
          <w:tcPr>
            <w:tcW w:w="1926" w:type="dxa"/>
            <w:vAlign w:val="center"/>
          </w:tcPr>
          <w:p w:rsidR="00E478EA" w:rsidRPr="007B589E" w:rsidRDefault="00E478EA" w:rsidP="00E478EA">
            <w:pPr>
              <w:jc w:val="center"/>
              <w:rPr>
                <w:rFonts w:ascii="Times New Roman" w:eastAsia="Times New Roman" w:hAnsi="Times New Roman"/>
                <w:szCs w:val="28"/>
                <w:lang w:eastAsia="ru-RU"/>
              </w:rPr>
            </w:pPr>
            <w:r w:rsidRPr="007B589E">
              <w:rPr>
                <w:rFonts w:ascii="Times New Roman" w:eastAsia="Times New Roman" w:hAnsi="Times New Roman"/>
                <w:szCs w:val="28"/>
                <w:lang w:eastAsia="ru-RU"/>
              </w:rPr>
              <w:t>2.921±0.004</w:t>
            </w:r>
          </w:p>
        </w:tc>
        <w:tc>
          <w:tcPr>
            <w:tcW w:w="1926" w:type="dxa"/>
            <w:vAlign w:val="center"/>
          </w:tcPr>
          <w:p w:rsidR="00E478EA" w:rsidRPr="007B589E" w:rsidRDefault="0015435F" w:rsidP="00E478EA">
            <w:pPr>
              <w:jc w:val="center"/>
              <w:rPr>
                <w:rFonts w:ascii="Times New Roman" w:hAnsi="Times New Roman" w:cs="Times New Roman"/>
                <w:szCs w:val="28"/>
                <w:lang w:val="en-US"/>
              </w:rPr>
            </w:pPr>
            <w:r w:rsidRPr="007B589E">
              <w:rPr>
                <w:rFonts w:ascii="Times New Roman" w:hAnsi="Times New Roman" w:cs="Times New Roman"/>
                <w:szCs w:val="28"/>
                <w:lang w:val="en-US"/>
              </w:rPr>
              <w:t>1.</w:t>
            </w:r>
            <w:r w:rsidR="00E478EA" w:rsidRPr="007B589E">
              <w:rPr>
                <w:rFonts w:ascii="Times New Roman" w:hAnsi="Times New Roman" w:cs="Times New Roman"/>
                <w:szCs w:val="28"/>
                <w:lang w:val="en-US"/>
              </w:rPr>
              <w:t>68</w:t>
            </w:r>
          </w:p>
        </w:tc>
      </w:tr>
      <w:tr w:rsidR="00E478EA" w:rsidRPr="007B589E" w:rsidTr="00E94451">
        <w:tc>
          <w:tcPr>
            <w:tcW w:w="1925" w:type="dxa"/>
            <w:vAlign w:val="center"/>
          </w:tcPr>
          <w:p w:rsidR="00E478EA" w:rsidRPr="007B589E" w:rsidRDefault="00E478EA" w:rsidP="00E478EA">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 xml:space="preserve">AlN </w:t>
            </w:r>
            <w:r w:rsidRPr="007B589E">
              <w:rPr>
                <w:rFonts w:ascii="Times New Roman" w:hAnsi="Times New Roman" w:cs="Times New Roman"/>
                <w:szCs w:val="28"/>
              </w:rPr>
              <w:t>№ 3</w:t>
            </w:r>
          </w:p>
        </w:tc>
        <w:tc>
          <w:tcPr>
            <w:tcW w:w="1925" w:type="dxa"/>
            <w:vAlign w:val="center"/>
          </w:tcPr>
          <w:p w:rsidR="00E478EA" w:rsidRPr="007B589E" w:rsidRDefault="0015435F" w:rsidP="00E478EA">
            <w:pPr>
              <w:jc w:val="center"/>
              <w:rPr>
                <w:rFonts w:ascii="Times New Roman" w:hAnsi="Times New Roman" w:cs="Times New Roman"/>
                <w:szCs w:val="28"/>
              </w:rPr>
            </w:pPr>
            <w:r w:rsidRPr="007B589E">
              <w:rPr>
                <w:rFonts w:ascii="Times New Roman" w:hAnsi="Times New Roman" w:cs="Times New Roman"/>
                <w:szCs w:val="28"/>
                <w:lang w:val="en-US"/>
              </w:rPr>
              <w:t>2.</w:t>
            </w:r>
            <w:r w:rsidR="00E478EA" w:rsidRPr="007B589E">
              <w:rPr>
                <w:rFonts w:ascii="Times New Roman" w:hAnsi="Times New Roman" w:cs="Times New Roman"/>
                <w:szCs w:val="28"/>
              </w:rPr>
              <w:t>712</w:t>
            </w:r>
          </w:p>
        </w:tc>
        <w:tc>
          <w:tcPr>
            <w:tcW w:w="1926" w:type="dxa"/>
            <w:vAlign w:val="center"/>
          </w:tcPr>
          <w:p w:rsidR="00E478EA" w:rsidRPr="007B589E" w:rsidRDefault="0015435F" w:rsidP="00E478EA">
            <w:pPr>
              <w:tabs>
                <w:tab w:val="left" w:pos="8490"/>
              </w:tabs>
              <w:jc w:val="both"/>
              <w:rPr>
                <w:rFonts w:ascii="Times New Roman" w:hAnsi="Times New Roman" w:cs="Times New Roman"/>
                <w:szCs w:val="28"/>
              </w:rPr>
            </w:pPr>
            <w:r w:rsidRPr="007B589E">
              <w:rPr>
                <w:rFonts w:ascii="Times New Roman" w:hAnsi="Times New Roman" w:cs="Times New Roman"/>
                <w:szCs w:val="28"/>
              </w:rPr>
              <w:t>2</w:t>
            </w:r>
            <w:r w:rsidRPr="007B589E">
              <w:rPr>
                <w:rFonts w:ascii="Times New Roman" w:hAnsi="Times New Roman" w:cs="Times New Roman"/>
                <w:szCs w:val="28"/>
                <w:lang w:val="en-US"/>
              </w:rPr>
              <w:t>.</w:t>
            </w:r>
            <w:r w:rsidR="00E478EA" w:rsidRPr="007B589E">
              <w:rPr>
                <w:rFonts w:ascii="Times New Roman" w:hAnsi="Times New Roman" w:cs="Times New Roman"/>
                <w:szCs w:val="28"/>
              </w:rPr>
              <w:t>81</w:t>
            </w:r>
          </w:p>
        </w:tc>
        <w:tc>
          <w:tcPr>
            <w:tcW w:w="1926" w:type="dxa"/>
            <w:vAlign w:val="center"/>
          </w:tcPr>
          <w:p w:rsidR="00E478EA" w:rsidRPr="007B589E" w:rsidRDefault="00E478EA" w:rsidP="00E478EA">
            <w:pPr>
              <w:jc w:val="center"/>
              <w:rPr>
                <w:rFonts w:ascii="Times New Roman" w:eastAsia="Times New Roman" w:hAnsi="Times New Roman"/>
                <w:szCs w:val="28"/>
                <w:lang w:eastAsia="ru-RU"/>
              </w:rPr>
            </w:pPr>
            <w:r w:rsidRPr="007B589E">
              <w:rPr>
                <w:rFonts w:ascii="Times New Roman" w:eastAsia="Times New Roman" w:hAnsi="Times New Roman"/>
                <w:szCs w:val="28"/>
                <w:lang w:eastAsia="ru-RU"/>
              </w:rPr>
              <w:t>2.885±0.004</w:t>
            </w:r>
          </w:p>
        </w:tc>
        <w:tc>
          <w:tcPr>
            <w:tcW w:w="1926" w:type="dxa"/>
            <w:vAlign w:val="center"/>
          </w:tcPr>
          <w:p w:rsidR="00E478EA" w:rsidRPr="007B589E" w:rsidRDefault="00E478EA" w:rsidP="00E478EA">
            <w:pPr>
              <w:jc w:val="center"/>
              <w:rPr>
                <w:rFonts w:ascii="Times New Roman" w:hAnsi="Times New Roman" w:cs="Times New Roman"/>
                <w:szCs w:val="28"/>
              </w:rPr>
            </w:pPr>
            <w:r w:rsidRPr="007B589E">
              <w:rPr>
                <w:rFonts w:ascii="Times New Roman" w:hAnsi="Times New Roman" w:cs="Times New Roman"/>
                <w:szCs w:val="28"/>
              </w:rPr>
              <w:t>2</w:t>
            </w:r>
            <w:r w:rsidR="0015435F" w:rsidRPr="007B589E">
              <w:rPr>
                <w:rFonts w:ascii="Times New Roman" w:hAnsi="Times New Roman" w:cs="Times New Roman"/>
                <w:szCs w:val="28"/>
                <w:lang w:val="en-US"/>
              </w:rPr>
              <w:t>.</w:t>
            </w:r>
            <w:r w:rsidRPr="007B589E">
              <w:rPr>
                <w:rFonts w:ascii="Times New Roman" w:hAnsi="Times New Roman" w:cs="Times New Roman"/>
                <w:szCs w:val="28"/>
              </w:rPr>
              <w:t>77</w:t>
            </w:r>
          </w:p>
        </w:tc>
      </w:tr>
      <w:tr w:rsidR="001B7565" w:rsidRPr="007B589E" w:rsidTr="00E94451">
        <w:tc>
          <w:tcPr>
            <w:tcW w:w="1925" w:type="dxa"/>
            <w:vAlign w:val="center"/>
          </w:tcPr>
          <w:p w:rsidR="001B7565" w:rsidRPr="007B589E" w:rsidRDefault="001B7565" w:rsidP="00E94451">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Al</w:t>
            </w:r>
            <w:r w:rsidRPr="007B589E">
              <w:rPr>
                <w:rFonts w:ascii="Times New Roman" w:hAnsi="Times New Roman" w:cs="Times New Roman"/>
                <w:szCs w:val="28"/>
                <w:vertAlign w:val="subscript"/>
                <w:lang w:val="en-US"/>
              </w:rPr>
              <w:t>2</w:t>
            </w:r>
            <w:r w:rsidRPr="007B589E">
              <w:rPr>
                <w:rFonts w:ascii="Times New Roman" w:hAnsi="Times New Roman" w:cs="Times New Roman"/>
                <w:szCs w:val="28"/>
                <w:lang w:val="en-US"/>
              </w:rPr>
              <w:t>O</w:t>
            </w:r>
            <w:r w:rsidRPr="007B589E">
              <w:rPr>
                <w:rFonts w:ascii="Times New Roman" w:hAnsi="Times New Roman" w:cs="Times New Roman"/>
                <w:szCs w:val="28"/>
                <w:vertAlign w:val="subscript"/>
                <w:lang w:val="en-US"/>
              </w:rPr>
              <w:t>3</w:t>
            </w:r>
            <w:r w:rsidRPr="007B589E">
              <w:rPr>
                <w:rFonts w:ascii="Times New Roman" w:hAnsi="Times New Roman" w:cs="Times New Roman"/>
                <w:szCs w:val="28"/>
                <w:lang w:val="en-US"/>
              </w:rPr>
              <w:t xml:space="preserve"> </w:t>
            </w:r>
            <w:r w:rsidRPr="007B589E">
              <w:rPr>
                <w:rFonts w:ascii="Times New Roman" w:hAnsi="Times New Roman" w:cs="Times New Roman"/>
                <w:szCs w:val="28"/>
              </w:rPr>
              <w:t>№ 1</w:t>
            </w:r>
          </w:p>
        </w:tc>
        <w:tc>
          <w:tcPr>
            <w:tcW w:w="1925" w:type="dxa"/>
            <w:vAlign w:val="center"/>
          </w:tcPr>
          <w:p w:rsidR="001B7565" w:rsidRPr="007B589E" w:rsidRDefault="0015435F" w:rsidP="00E94451">
            <w:pPr>
              <w:jc w:val="center"/>
              <w:rPr>
                <w:rFonts w:ascii="Times New Roman" w:hAnsi="Times New Roman" w:cs="Times New Roman"/>
                <w:szCs w:val="28"/>
                <w:lang w:val="en-US"/>
              </w:rPr>
            </w:pPr>
            <w:r w:rsidRPr="007B589E">
              <w:rPr>
                <w:rFonts w:ascii="Times New Roman" w:hAnsi="Times New Roman" w:cs="Times New Roman"/>
                <w:szCs w:val="28"/>
                <w:lang w:val="en-US"/>
              </w:rPr>
              <w:t>3.</w:t>
            </w:r>
            <w:r w:rsidR="001B7565" w:rsidRPr="007B589E">
              <w:rPr>
                <w:rFonts w:ascii="Times New Roman" w:hAnsi="Times New Roman" w:cs="Times New Roman"/>
                <w:szCs w:val="28"/>
                <w:lang w:val="en-US"/>
              </w:rPr>
              <w:t>134</w:t>
            </w:r>
          </w:p>
        </w:tc>
        <w:tc>
          <w:tcPr>
            <w:tcW w:w="1926" w:type="dxa"/>
            <w:vAlign w:val="center"/>
          </w:tcPr>
          <w:p w:rsidR="001B7565" w:rsidRPr="007B589E" w:rsidRDefault="0015435F" w:rsidP="00E94451">
            <w:pPr>
              <w:tabs>
                <w:tab w:val="left" w:pos="8490"/>
              </w:tabs>
              <w:jc w:val="both"/>
              <w:rPr>
                <w:rFonts w:ascii="Times New Roman" w:hAnsi="Times New Roman" w:cs="Times New Roman"/>
                <w:szCs w:val="28"/>
              </w:rPr>
            </w:pPr>
            <w:r w:rsidRPr="007B589E">
              <w:rPr>
                <w:rFonts w:ascii="Times New Roman" w:hAnsi="Times New Roman" w:cs="Times New Roman"/>
                <w:szCs w:val="28"/>
              </w:rPr>
              <w:t>2</w:t>
            </w:r>
            <w:r w:rsidRPr="007B589E">
              <w:rPr>
                <w:rFonts w:ascii="Times New Roman" w:hAnsi="Times New Roman" w:cs="Times New Roman"/>
                <w:szCs w:val="28"/>
                <w:lang w:val="en-US"/>
              </w:rPr>
              <w:t>.</w:t>
            </w:r>
            <w:r w:rsidR="001B7565" w:rsidRPr="007B589E">
              <w:rPr>
                <w:rFonts w:ascii="Times New Roman" w:hAnsi="Times New Roman" w:cs="Times New Roman"/>
                <w:szCs w:val="28"/>
                <w:lang w:val="en-US"/>
              </w:rPr>
              <w:t>125</w:t>
            </w:r>
          </w:p>
        </w:tc>
        <w:tc>
          <w:tcPr>
            <w:tcW w:w="1926" w:type="dxa"/>
            <w:vAlign w:val="center"/>
          </w:tcPr>
          <w:p w:rsidR="001B7565" w:rsidRPr="007B589E" w:rsidRDefault="00E478EA" w:rsidP="00E94451">
            <w:pPr>
              <w:jc w:val="center"/>
              <w:rPr>
                <w:rFonts w:ascii="Times New Roman" w:hAnsi="Times New Roman" w:cs="Times New Roman"/>
                <w:szCs w:val="28"/>
                <w:lang w:val="en-US"/>
              </w:rPr>
            </w:pPr>
            <w:r w:rsidRPr="007B589E">
              <w:rPr>
                <w:rFonts w:ascii="Times New Roman" w:eastAsia="Times New Roman" w:hAnsi="Times New Roman"/>
                <w:szCs w:val="28"/>
                <w:lang w:eastAsia="ru-RU"/>
              </w:rPr>
              <w:t>3.160±0.001</w:t>
            </w:r>
          </w:p>
        </w:tc>
        <w:tc>
          <w:tcPr>
            <w:tcW w:w="1926" w:type="dxa"/>
            <w:vAlign w:val="center"/>
          </w:tcPr>
          <w:p w:rsidR="001B7565" w:rsidRPr="007B589E" w:rsidRDefault="0015435F" w:rsidP="00E94451">
            <w:pPr>
              <w:jc w:val="center"/>
              <w:rPr>
                <w:rFonts w:ascii="Times New Roman" w:hAnsi="Times New Roman" w:cs="Times New Roman"/>
                <w:szCs w:val="28"/>
                <w:lang w:val="en-US"/>
              </w:rPr>
            </w:pPr>
            <w:r w:rsidRPr="007B589E">
              <w:rPr>
                <w:rFonts w:ascii="Times New Roman" w:hAnsi="Times New Roman" w:cs="Times New Roman"/>
                <w:szCs w:val="28"/>
              </w:rPr>
              <w:t>2</w:t>
            </w:r>
            <w:r w:rsidRPr="007B589E">
              <w:rPr>
                <w:rFonts w:ascii="Times New Roman" w:hAnsi="Times New Roman" w:cs="Times New Roman"/>
                <w:szCs w:val="28"/>
                <w:lang w:val="en-US"/>
              </w:rPr>
              <w:t>.</w:t>
            </w:r>
            <w:r w:rsidR="001B7565" w:rsidRPr="007B589E">
              <w:rPr>
                <w:rFonts w:ascii="Times New Roman" w:hAnsi="Times New Roman" w:cs="Times New Roman"/>
                <w:szCs w:val="28"/>
                <w:lang w:val="en-US"/>
              </w:rPr>
              <w:t>1</w:t>
            </w:r>
          </w:p>
        </w:tc>
      </w:tr>
      <w:tr w:rsidR="001B7565" w:rsidRPr="007B589E" w:rsidTr="00E94451">
        <w:tc>
          <w:tcPr>
            <w:tcW w:w="1925" w:type="dxa"/>
            <w:vAlign w:val="center"/>
          </w:tcPr>
          <w:p w:rsidR="001B7565" w:rsidRPr="007B589E" w:rsidRDefault="001B7565" w:rsidP="00E94451">
            <w:pPr>
              <w:tabs>
                <w:tab w:val="left" w:pos="8490"/>
              </w:tabs>
              <w:jc w:val="both"/>
              <w:rPr>
                <w:rFonts w:ascii="Times New Roman" w:hAnsi="Times New Roman" w:cs="Times New Roman"/>
                <w:szCs w:val="28"/>
              </w:rPr>
            </w:pPr>
            <w:r w:rsidRPr="007B589E">
              <w:rPr>
                <w:rFonts w:ascii="Times New Roman" w:hAnsi="Times New Roman" w:cs="Times New Roman"/>
                <w:szCs w:val="28"/>
                <w:lang w:val="en-US"/>
              </w:rPr>
              <w:t>Al</w:t>
            </w:r>
            <w:r w:rsidRPr="007B589E">
              <w:rPr>
                <w:rFonts w:ascii="Times New Roman" w:hAnsi="Times New Roman" w:cs="Times New Roman"/>
                <w:szCs w:val="28"/>
                <w:vertAlign w:val="subscript"/>
                <w:lang w:val="en-US"/>
              </w:rPr>
              <w:t>2</w:t>
            </w:r>
            <w:r w:rsidRPr="007B589E">
              <w:rPr>
                <w:rFonts w:ascii="Times New Roman" w:hAnsi="Times New Roman" w:cs="Times New Roman"/>
                <w:szCs w:val="28"/>
                <w:lang w:val="en-US"/>
              </w:rPr>
              <w:t>O</w:t>
            </w:r>
            <w:r w:rsidRPr="007B589E">
              <w:rPr>
                <w:rFonts w:ascii="Times New Roman" w:hAnsi="Times New Roman" w:cs="Times New Roman"/>
                <w:szCs w:val="28"/>
                <w:vertAlign w:val="subscript"/>
                <w:lang w:val="en-US"/>
              </w:rPr>
              <w:t>3</w:t>
            </w:r>
            <w:r w:rsidRPr="007B589E">
              <w:rPr>
                <w:rFonts w:ascii="Times New Roman" w:hAnsi="Times New Roman" w:cs="Times New Roman"/>
                <w:szCs w:val="28"/>
                <w:lang w:val="en-US"/>
              </w:rPr>
              <w:t xml:space="preserve"> </w:t>
            </w:r>
            <w:r w:rsidRPr="007B589E">
              <w:rPr>
                <w:rFonts w:ascii="Times New Roman" w:hAnsi="Times New Roman" w:cs="Times New Roman"/>
                <w:szCs w:val="28"/>
              </w:rPr>
              <w:t>№ 2</w:t>
            </w:r>
          </w:p>
        </w:tc>
        <w:tc>
          <w:tcPr>
            <w:tcW w:w="1925" w:type="dxa"/>
            <w:vAlign w:val="center"/>
          </w:tcPr>
          <w:p w:rsidR="001B7565" w:rsidRPr="007B589E" w:rsidRDefault="0015435F" w:rsidP="00E94451">
            <w:pPr>
              <w:jc w:val="center"/>
              <w:rPr>
                <w:rFonts w:ascii="Times New Roman" w:hAnsi="Times New Roman" w:cs="Times New Roman"/>
                <w:szCs w:val="28"/>
              </w:rPr>
            </w:pPr>
            <w:r w:rsidRPr="007B589E">
              <w:rPr>
                <w:rFonts w:ascii="Times New Roman" w:hAnsi="Times New Roman" w:cs="Times New Roman"/>
                <w:szCs w:val="28"/>
                <w:lang w:val="en-US"/>
              </w:rPr>
              <w:t>3.</w:t>
            </w:r>
            <w:r w:rsidR="001B7565" w:rsidRPr="007B589E">
              <w:rPr>
                <w:rFonts w:ascii="Times New Roman" w:hAnsi="Times New Roman" w:cs="Times New Roman"/>
                <w:szCs w:val="28"/>
                <w:lang w:val="en-US"/>
              </w:rPr>
              <w:t>1</w:t>
            </w:r>
            <w:r w:rsidR="001B7565" w:rsidRPr="007B589E">
              <w:rPr>
                <w:rFonts w:ascii="Times New Roman" w:hAnsi="Times New Roman" w:cs="Times New Roman"/>
                <w:szCs w:val="28"/>
              </w:rPr>
              <w:t>29</w:t>
            </w:r>
          </w:p>
        </w:tc>
        <w:tc>
          <w:tcPr>
            <w:tcW w:w="1926" w:type="dxa"/>
            <w:vAlign w:val="center"/>
          </w:tcPr>
          <w:p w:rsidR="001B7565" w:rsidRPr="007B589E" w:rsidRDefault="0015435F" w:rsidP="00E94451">
            <w:pPr>
              <w:tabs>
                <w:tab w:val="left" w:pos="8490"/>
              </w:tabs>
              <w:jc w:val="both"/>
              <w:rPr>
                <w:rFonts w:ascii="Times New Roman" w:hAnsi="Times New Roman" w:cs="Times New Roman"/>
                <w:szCs w:val="28"/>
              </w:rPr>
            </w:pPr>
            <w:r w:rsidRPr="007B589E">
              <w:rPr>
                <w:rFonts w:ascii="Times New Roman" w:hAnsi="Times New Roman" w:cs="Times New Roman"/>
                <w:szCs w:val="28"/>
              </w:rPr>
              <w:t>2</w:t>
            </w:r>
            <w:r w:rsidRPr="007B589E">
              <w:rPr>
                <w:rFonts w:ascii="Times New Roman" w:hAnsi="Times New Roman" w:cs="Times New Roman"/>
                <w:szCs w:val="28"/>
                <w:lang w:val="en-US"/>
              </w:rPr>
              <w:t>.</w:t>
            </w:r>
            <w:r w:rsidR="001B7565" w:rsidRPr="007B589E">
              <w:rPr>
                <w:rFonts w:ascii="Times New Roman" w:hAnsi="Times New Roman" w:cs="Times New Roman"/>
                <w:szCs w:val="28"/>
                <w:lang w:val="en-US"/>
              </w:rPr>
              <w:t>1</w:t>
            </w:r>
            <w:r w:rsidR="001B7565" w:rsidRPr="007B589E">
              <w:rPr>
                <w:rFonts w:ascii="Times New Roman" w:hAnsi="Times New Roman" w:cs="Times New Roman"/>
                <w:szCs w:val="28"/>
              </w:rPr>
              <w:t>35</w:t>
            </w:r>
          </w:p>
        </w:tc>
        <w:tc>
          <w:tcPr>
            <w:tcW w:w="1926" w:type="dxa"/>
            <w:vAlign w:val="center"/>
          </w:tcPr>
          <w:p w:rsidR="001B7565" w:rsidRPr="007B589E" w:rsidRDefault="001B7565" w:rsidP="00E94451">
            <w:pPr>
              <w:jc w:val="center"/>
              <w:rPr>
                <w:rFonts w:ascii="Times New Roman" w:hAnsi="Times New Roman" w:cs="Times New Roman"/>
                <w:szCs w:val="28"/>
                <w:highlight w:val="yellow"/>
              </w:rPr>
            </w:pPr>
          </w:p>
        </w:tc>
        <w:tc>
          <w:tcPr>
            <w:tcW w:w="1926" w:type="dxa"/>
            <w:vAlign w:val="center"/>
          </w:tcPr>
          <w:p w:rsidR="001B7565" w:rsidRPr="007B589E" w:rsidRDefault="0015435F" w:rsidP="00E94451">
            <w:pPr>
              <w:jc w:val="center"/>
              <w:rPr>
                <w:rFonts w:ascii="Times New Roman" w:hAnsi="Times New Roman" w:cs="Times New Roman"/>
                <w:szCs w:val="28"/>
              </w:rPr>
            </w:pPr>
            <w:r w:rsidRPr="007B589E">
              <w:rPr>
                <w:rFonts w:ascii="Times New Roman" w:hAnsi="Times New Roman" w:cs="Times New Roman"/>
                <w:szCs w:val="28"/>
              </w:rPr>
              <w:t>2</w:t>
            </w:r>
            <w:r w:rsidRPr="007B589E">
              <w:rPr>
                <w:rFonts w:ascii="Times New Roman" w:hAnsi="Times New Roman" w:cs="Times New Roman"/>
                <w:szCs w:val="28"/>
                <w:lang w:val="en-US"/>
              </w:rPr>
              <w:t>.</w:t>
            </w:r>
            <w:r w:rsidR="001B7565" w:rsidRPr="007B589E">
              <w:rPr>
                <w:rFonts w:ascii="Times New Roman" w:hAnsi="Times New Roman" w:cs="Times New Roman"/>
                <w:szCs w:val="28"/>
                <w:lang w:val="en-US"/>
              </w:rPr>
              <w:t>1</w:t>
            </w:r>
          </w:p>
        </w:tc>
      </w:tr>
    </w:tbl>
    <w:p w:rsidR="002E13F4" w:rsidRDefault="002E13F4" w:rsidP="00944312">
      <w:pPr>
        <w:ind w:firstLine="397"/>
        <w:jc w:val="both"/>
        <w:rPr>
          <w:rFonts w:eastAsia="Times New Roman"/>
          <w:szCs w:val="24"/>
          <w:bdr w:val="none" w:sz="0" w:space="0" w:color="auto" w:frame="1"/>
          <w:lang w:val="en-US" w:eastAsia="ru-RU"/>
        </w:rPr>
      </w:pPr>
    </w:p>
    <w:p w:rsidR="00944312" w:rsidRPr="007B589E" w:rsidRDefault="00944312" w:rsidP="007B589E">
      <w:pPr>
        <w:spacing w:line="360" w:lineRule="auto"/>
        <w:ind w:firstLine="397"/>
        <w:jc w:val="both"/>
        <w:rPr>
          <w:rFonts w:eastAsia="Times New Roman" w:cs="Times New Roman"/>
          <w:sz w:val="28"/>
          <w:szCs w:val="28"/>
          <w:bdr w:val="none" w:sz="0" w:space="0" w:color="auto" w:frame="1"/>
          <w:lang w:val="en-US" w:eastAsia="ru-RU"/>
        </w:rPr>
      </w:pPr>
      <w:r w:rsidRPr="007B589E">
        <w:rPr>
          <w:rFonts w:eastAsia="Times New Roman" w:cs="Times New Roman"/>
          <w:sz w:val="28"/>
          <w:szCs w:val="28"/>
          <w:bdr w:val="none" w:sz="0" w:space="0" w:color="auto" w:frame="1"/>
          <w:lang w:val="en-US" w:eastAsia="ru-RU"/>
        </w:rPr>
        <w:t xml:space="preserve">As </w:t>
      </w:r>
      <w:r w:rsidR="00295483" w:rsidRPr="007B589E">
        <w:rPr>
          <w:rFonts w:eastAsia="Times New Roman" w:cs="Times New Roman"/>
          <w:sz w:val="28"/>
          <w:szCs w:val="28"/>
          <w:bdr w:val="none" w:sz="0" w:space="0" w:color="auto" w:frame="1"/>
          <w:lang w:val="en-US" w:eastAsia="ru-RU"/>
        </w:rPr>
        <w:t>it can be seen</w:t>
      </w:r>
      <w:r w:rsidRPr="007B589E">
        <w:rPr>
          <w:rFonts w:eastAsia="Times New Roman" w:cs="Times New Roman"/>
          <w:sz w:val="28"/>
          <w:szCs w:val="28"/>
          <w:bdr w:val="none" w:sz="0" w:space="0" w:color="auto" w:frame="1"/>
          <w:lang w:val="en-US" w:eastAsia="ru-RU"/>
        </w:rPr>
        <w:t xml:space="preserve"> from the </w:t>
      </w:r>
      <w:r w:rsidR="00295483" w:rsidRPr="007B589E">
        <w:rPr>
          <w:rFonts w:eastAsia="Times New Roman" w:cs="Times New Roman"/>
          <w:sz w:val="28"/>
          <w:szCs w:val="28"/>
          <w:bdr w:val="none" w:sz="0" w:space="0" w:color="auto" w:frame="1"/>
          <w:lang w:val="en-US" w:eastAsia="ru-RU"/>
        </w:rPr>
        <w:t>Table</w:t>
      </w:r>
      <w:r w:rsidR="001105F6" w:rsidRPr="007B589E">
        <w:rPr>
          <w:rFonts w:eastAsia="Times New Roman" w:cs="Times New Roman"/>
          <w:sz w:val="28"/>
          <w:szCs w:val="28"/>
          <w:bdr w:val="none" w:sz="0" w:space="0" w:color="auto" w:frame="1"/>
          <w:lang w:val="en-US" w:eastAsia="ru-RU"/>
        </w:rPr>
        <w:t xml:space="preserve"> 1</w:t>
      </w:r>
      <w:r w:rsidRPr="007B589E">
        <w:rPr>
          <w:rFonts w:eastAsia="Times New Roman" w:cs="Times New Roman"/>
          <w:sz w:val="28"/>
          <w:szCs w:val="28"/>
          <w:bdr w:val="none" w:sz="0" w:space="0" w:color="auto" w:frame="1"/>
          <w:lang w:val="en-US" w:eastAsia="ru-RU"/>
        </w:rPr>
        <w:t xml:space="preserve">, the values of the thickness </w:t>
      </w:r>
      <w:r w:rsidRPr="007B589E">
        <w:rPr>
          <w:rFonts w:eastAsia="Times New Roman" w:cs="Times New Roman"/>
          <w:i/>
          <w:sz w:val="28"/>
          <w:szCs w:val="28"/>
          <w:bdr w:val="none" w:sz="0" w:space="0" w:color="auto" w:frame="1"/>
          <w:lang w:val="en-US" w:eastAsia="ru-RU"/>
        </w:rPr>
        <w:t>h</w:t>
      </w:r>
      <w:r w:rsidRPr="007B589E">
        <w:rPr>
          <w:rFonts w:eastAsia="Times New Roman" w:cs="Times New Roman"/>
          <w:sz w:val="28"/>
          <w:szCs w:val="28"/>
          <w:bdr w:val="none" w:sz="0" w:space="0" w:color="auto" w:frame="1"/>
          <w:lang w:val="en-US" w:eastAsia="ru-RU"/>
        </w:rPr>
        <w:t xml:space="preserve"> of the sample</w:t>
      </w:r>
      <w:r w:rsidR="00F17464" w:rsidRPr="007B589E">
        <w:rPr>
          <w:rFonts w:eastAsia="Times New Roman" w:cs="Times New Roman"/>
          <w:sz w:val="28"/>
          <w:szCs w:val="28"/>
          <w:bdr w:val="none" w:sz="0" w:space="0" w:color="auto" w:frame="1"/>
          <w:lang w:val="en-US" w:eastAsia="ru-RU"/>
        </w:rPr>
        <w:t>s</w:t>
      </w:r>
      <w:r w:rsidRPr="007B589E">
        <w:rPr>
          <w:rFonts w:eastAsia="Times New Roman" w:cs="Times New Roman"/>
          <w:sz w:val="28"/>
          <w:szCs w:val="28"/>
          <w:bdr w:val="none" w:sz="0" w:space="0" w:color="auto" w:frame="1"/>
          <w:lang w:val="en-US" w:eastAsia="ru-RU"/>
        </w:rPr>
        <w:t xml:space="preserve"> and the refractive index </w:t>
      </w:r>
      <w:r w:rsidRPr="007B589E">
        <w:rPr>
          <w:rFonts w:eastAsia="Times New Roman" w:cs="Times New Roman"/>
          <w:i/>
          <w:sz w:val="28"/>
          <w:szCs w:val="28"/>
          <w:bdr w:val="none" w:sz="0" w:space="0" w:color="auto" w:frame="1"/>
          <w:lang w:val="en-US" w:eastAsia="ru-RU"/>
        </w:rPr>
        <w:t>n</w:t>
      </w:r>
      <w:r w:rsidRPr="007B589E">
        <w:rPr>
          <w:rFonts w:eastAsia="Times New Roman" w:cs="Times New Roman"/>
          <w:sz w:val="28"/>
          <w:szCs w:val="28"/>
          <w:bdr w:val="none" w:sz="0" w:space="0" w:color="auto" w:frame="1"/>
          <w:lang w:val="en-US" w:eastAsia="ru-RU"/>
        </w:rPr>
        <w:t xml:space="preserve"> </w:t>
      </w:r>
      <w:r w:rsidR="00A9645D" w:rsidRPr="007B589E">
        <w:rPr>
          <w:rFonts w:eastAsia="Times New Roman" w:cs="Times New Roman"/>
          <w:sz w:val="28"/>
          <w:szCs w:val="28"/>
          <w:bdr w:val="none" w:sz="0" w:space="0" w:color="auto" w:frame="1"/>
          <w:lang w:val="en-US" w:eastAsia="ru-RU"/>
        </w:rPr>
        <w:t xml:space="preserve">from </w:t>
      </w:r>
      <w:r w:rsidRPr="007B589E">
        <w:rPr>
          <w:rFonts w:eastAsia="Times New Roman" w:cs="Times New Roman"/>
          <w:sz w:val="28"/>
          <w:szCs w:val="28"/>
          <w:bdr w:val="none" w:sz="0" w:space="0" w:color="auto" w:frame="1"/>
          <w:lang w:val="en-US" w:eastAsia="ru-RU"/>
        </w:rPr>
        <w:t xml:space="preserve">the measurements </w:t>
      </w:r>
      <w:r w:rsidR="00A9645D" w:rsidRPr="007B589E">
        <w:rPr>
          <w:rFonts w:eastAsia="Times New Roman" w:cs="Times New Roman"/>
          <w:sz w:val="28"/>
          <w:szCs w:val="28"/>
          <w:bdr w:val="none" w:sz="0" w:space="0" w:color="auto" w:frame="1"/>
          <w:lang w:val="en-US" w:eastAsia="ru-RU"/>
        </w:rPr>
        <w:t xml:space="preserve">in </w:t>
      </w:r>
      <w:r w:rsidR="00E301EB" w:rsidRPr="007B589E">
        <w:rPr>
          <w:rFonts w:eastAsia="Times New Roman" w:cs="Times New Roman"/>
          <w:sz w:val="28"/>
          <w:szCs w:val="28"/>
          <w:bdr w:val="none" w:sz="0" w:space="0" w:color="auto" w:frame="1"/>
          <w:lang w:val="en-US" w:eastAsia="ru-RU"/>
        </w:rPr>
        <w:t xml:space="preserve">FIRE </w:t>
      </w:r>
      <w:r w:rsidRPr="007B589E">
        <w:rPr>
          <w:rFonts w:eastAsia="Times New Roman" w:cs="Times New Roman"/>
          <w:sz w:val="28"/>
          <w:szCs w:val="28"/>
          <w:bdr w:val="none" w:sz="0" w:space="0" w:color="auto" w:frame="1"/>
          <w:lang w:val="en-US" w:eastAsia="ru-RU"/>
        </w:rPr>
        <w:t>and IAP</w:t>
      </w:r>
      <w:r w:rsidR="00E301EB" w:rsidRPr="007B589E">
        <w:rPr>
          <w:rFonts w:eastAsia="Times New Roman" w:cs="Times New Roman"/>
          <w:sz w:val="28"/>
          <w:szCs w:val="28"/>
          <w:bdr w:val="none" w:sz="0" w:space="0" w:color="auto" w:frame="1"/>
          <w:lang w:val="en-US" w:eastAsia="ru-RU"/>
        </w:rPr>
        <w:t xml:space="preserve"> </w:t>
      </w:r>
      <w:r w:rsidRPr="007B589E">
        <w:rPr>
          <w:rFonts w:eastAsia="Times New Roman" w:cs="Times New Roman"/>
          <w:sz w:val="28"/>
          <w:szCs w:val="28"/>
          <w:bdr w:val="none" w:sz="0" w:space="0" w:color="auto" w:frame="1"/>
          <w:lang w:val="en-US" w:eastAsia="ru-RU"/>
        </w:rPr>
        <w:t xml:space="preserve">are close to each other, but are slightly different. These differences can be explained by differences in methods of measurement of the thickness of the samples. It should be noted that the samples are not perfectly plane-parallel. There are distortions of the "meniscus" of up to 10 µm and a wedge on the edge of the disc is ~15 µm. Therefore, the accuracy of the measurement of the refractive index is not the maximum possible. The thickness of the disks </w:t>
      </w:r>
      <w:r w:rsidR="00A9645D" w:rsidRPr="007B589E">
        <w:rPr>
          <w:rFonts w:eastAsia="Times New Roman" w:cs="Times New Roman"/>
          <w:sz w:val="28"/>
          <w:szCs w:val="28"/>
          <w:bdr w:val="none" w:sz="0" w:space="0" w:color="auto" w:frame="1"/>
          <w:lang w:val="en-US" w:eastAsia="ru-RU"/>
        </w:rPr>
        <w:t xml:space="preserve">are </w:t>
      </w:r>
      <w:r w:rsidRPr="007B589E">
        <w:rPr>
          <w:rFonts w:eastAsia="Times New Roman" w:cs="Times New Roman"/>
          <w:sz w:val="28"/>
          <w:szCs w:val="28"/>
          <w:bdr w:val="none" w:sz="0" w:space="0" w:color="auto" w:frame="1"/>
          <w:lang w:val="en-US" w:eastAsia="ru-RU"/>
        </w:rPr>
        <w:t xml:space="preserve">given for their centers. </w:t>
      </w:r>
    </w:p>
    <w:p w:rsidR="009413BE" w:rsidRPr="007B589E" w:rsidRDefault="00944312" w:rsidP="007B589E">
      <w:pPr>
        <w:spacing w:line="360" w:lineRule="auto"/>
        <w:ind w:firstLine="397"/>
        <w:rPr>
          <w:rFonts w:eastAsia="Times New Roman" w:cs="Times New Roman"/>
          <w:color w:val="000000"/>
          <w:sz w:val="28"/>
          <w:szCs w:val="28"/>
          <w:lang w:val="en-US" w:eastAsia="ru-RU"/>
        </w:rPr>
      </w:pPr>
      <w:r w:rsidRPr="007B589E">
        <w:rPr>
          <w:rFonts w:eastAsia="Times New Roman" w:cs="Times New Roman"/>
          <w:sz w:val="28"/>
          <w:szCs w:val="28"/>
          <w:bdr w:val="none" w:sz="0" w:space="0" w:color="auto" w:frame="1"/>
          <w:lang w:val="en-US" w:eastAsia="ru-RU"/>
        </w:rPr>
        <w:lastRenderedPageBreak/>
        <w:t xml:space="preserve">The change of refractive index with frequency </w:t>
      </w:r>
      <w:r w:rsidR="0082115B" w:rsidRPr="007B589E">
        <w:rPr>
          <w:rFonts w:eastAsia="Times New Roman" w:cs="Times New Roman"/>
          <w:color w:val="000000"/>
          <w:sz w:val="28"/>
          <w:szCs w:val="28"/>
          <w:lang w:val="en-US" w:eastAsia="ru-RU"/>
        </w:rPr>
        <w:t xml:space="preserve">in the considered frequency range </w:t>
      </w:r>
      <w:r w:rsidRPr="007B589E">
        <w:rPr>
          <w:rFonts w:eastAsia="Times New Roman" w:cs="Times New Roman"/>
          <w:sz w:val="28"/>
          <w:szCs w:val="28"/>
          <w:bdr w:val="none" w:sz="0" w:space="0" w:color="auto" w:frame="1"/>
          <w:lang w:val="en-US" w:eastAsia="ru-RU"/>
        </w:rPr>
        <w:t>does not exceed the measurement error.</w:t>
      </w:r>
      <w:r w:rsidR="009413BE" w:rsidRPr="007B589E">
        <w:rPr>
          <w:rFonts w:eastAsia="Times New Roman" w:cs="Times New Roman"/>
          <w:sz w:val="28"/>
          <w:szCs w:val="28"/>
          <w:bdr w:val="none" w:sz="0" w:space="0" w:color="auto" w:frame="1"/>
          <w:lang w:val="en-US" w:eastAsia="ru-RU"/>
        </w:rPr>
        <w:t xml:space="preserve"> </w:t>
      </w:r>
    </w:p>
    <w:p w:rsidR="00740009" w:rsidRPr="007B589E" w:rsidRDefault="00983B8A" w:rsidP="007B589E">
      <w:pPr>
        <w:spacing w:before="80" w:line="360" w:lineRule="auto"/>
        <w:ind w:firstLine="397"/>
        <w:rPr>
          <w:rFonts w:eastAsia="Times New Roman" w:cs="Times New Roman"/>
          <w:b/>
          <w:sz w:val="28"/>
          <w:szCs w:val="28"/>
          <w:bdr w:val="none" w:sz="0" w:space="0" w:color="auto" w:frame="1"/>
          <w:lang w:val="en-US" w:eastAsia="ru-RU"/>
        </w:rPr>
      </w:pPr>
      <w:r w:rsidRPr="007B589E">
        <w:rPr>
          <w:rFonts w:eastAsia="Times New Roman" w:cs="Times New Roman"/>
          <w:b/>
          <w:sz w:val="28"/>
          <w:szCs w:val="28"/>
          <w:bdr w:val="none" w:sz="0" w:space="0" w:color="auto" w:frame="1"/>
          <w:lang w:val="en-US" w:eastAsia="ru-RU"/>
        </w:rPr>
        <w:t>3.2</w:t>
      </w:r>
      <w:r w:rsidR="0043781D" w:rsidRPr="007B589E">
        <w:rPr>
          <w:rFonts w:eastAsia="Times New Roman" w:cs="Times New Roman"/>
          <w:b/>
          <w:sz w:val="28"/>
          <w:szCs w:val="28"/>
          <w:bdr w:val="none" w:sz="0" w:space="0" w:color="auto" w:frame="1"/>
          <w:lang w:val="en-US" w:eastAsia="ru-RU"/>
        </w:rPr>
        <w:t>.</w:t>
      </w:r>
      <w:r w:rsidR="001C7608" w:rsidRPr="007B589E">
        <w:rPr>
          <w:rFonts w:eastAsia="Times New Roman" w:cs="Times New Roman"/>
          <w:b/>
          <w:sz w:val="28"/>
          <w:szCs w:val="28"/>
          <w:bdr w:val="none" w:sz="0" w:space="0" w:color="auto" w:frame="1"/>
          <w:lang w:val="en-US" w:eastAsia="ru-RU"/>
        </w:rPr>
        <w:t xml:space="preserve"> </w:t>
      </w:r>
      <w:r w:rsidR="008C7ED0" w:rsidRPr="007B589E">
        <w:rPr>
          <w:rFonts w:eastAsia="Times New Roman" w:cs="Times New Roman"/>
          <w:b/>
          <w:sz w:val="28"/>
          <w:szCs w:val="28"/>
          <w:bdr w:val="none" w:sz="0" w:space="0" w:color="auto" w:frame="1"/>
          <w:lang w:val="en-US" w:eastAsia="ru-RU"/>
        </w:rPr>
        <w:t>Dielectric loss</w:t>
      </w:r>
    </w:p>
    <w:p w:rsidR="00307561" w:rsidRPr="007B589E" w:rsidRDefault="00FA0521" w:rsidP="007B589E">
      <w:pPr>
        <w:spacing w:before="80" w:after="80" w:line="360" w:lineRule="auto"/>
        <w:ind w:firstLine="397"/>
        <w:rPr>
          <w:rFonts w:eastAsia="Times New Roman" w:cs="Times New Roman"/>
          <w:i/>
          <w:sz w:val="28"/>
          <w:szCs w:val="28"/>
          <w:u w:val="single"/>
          <w:bdr w:val="none" w:sz="0" w:space="0" w:color="auto" w:frame="1"/>
          <w:lang w:val="en-US" w:eastAsia="ru-RU"/>
        </w:rPr>
      </w:pPr>
      <w:r w:rsidRPr="007B589E">
        <w:rPr>
          <w:rFonts w:eastAsia="Times New Roman" w:cs="Times New Roman"/>
          <w:i/>
          <w:sz w:val="28"/>
          <w:szCs w:val="28"/>
          <w:u w:val="single"/>
          <w:bdr w:val="none" w:sz="0" w:space="0" w:color="auto" w:frame="1"/>
          <w:lang w:val="en-US" w:eastAsia="ru-RU"/>
        </w:rPr>
        <w:t>D</w:t>
      </w:r>
      <w:r w:rsidR="008C7ED0" w:rsidRPr="007B589E">
        <w:rPr>
          <w:rFonts w:eastAsia="Times New Roman" w:cs="Times New Roman"/>
          <w:i/>
          <w:sz w:val="28"/>
          <w:szCs w:val="28"/>
          <w:u w:val="single"/>
          <w:bdr w:val="none" w:sz="0" w:space="0" w:color="auto" w:frame="1"/>
          <w:lang w:val="en-US" w:eastAsia="ru-RU"/>
        </w:rPr>
        <w:t xml:space="preserve">ielectric loss in three </w:t>
      </w:r>
      <w:r w:rsidR="00B2443F" w:rsidRPr="007B589E">
        <w:rPr>
          <w:rFonts w:eastAsia="Times New Roman" w:cs="Times New Roman"/>
          <w:i/>
          <w:sz w:val="28"/>
          <w:szCs w:val="28"/>
          <w:u w:val="single"/>
          <w:lang w:val="en-US" w:eastAsia="ru-RU"/>
        </w:rPr>
        <w:t xml:space="preserve">Chinese </w:t>
      </w:r>
      <w:r w:rsidR="006D08CE" w:rsidRPr="007B589E">
        <w:rPr>
          <w:rFonts w:eastAsia="Times New Roman" w:cs="Times New Roman"/>
          <w:i/>
          <w:sz w:val="28"/>
          <w:szCs w:val="28"/>
          <w:u w:val="single"/>
          <w:bdr w:val="none" w:sz="0" w:space="0" w:color="auto" w:frame="1"/>
          <w:lang w:val="en-US" w:eastAsia="ru-RU"/>
        </w:rPr>
        <w:t>samples of AlN.</w:t>
      </w:r>
    </w:p>
    <w:p w:rsidR="00740009" w:rsidRPr="007B589E" w:rsidRDefault="00944312" w:rsidP="007B589E">
      <w:pPr>
        <w:spacing w:line="360" w:lineRule="auto"/>
        <w:ind w:firstLine="397"/>
        <w:jc w:val="both"/>
        <w:rPr>
          <w:rFonts w:eastAsia="Times New Roman" w:cs="Times New Roman"/>
          <w:sz w:val="28"/>
          <w:szCs w:val="28"/>
          <w:lang w:val="en-US" w:eastAsia="ru-RU"/>
        </w:rPr>
      </w:pPr>
      <w:r w:rsidRPr="007B589E">
        <w:rPr>
          <w:rFonts w:eastAsia="Times New Roman" w:cs="Times New Roman"/>
          <w:sz w:val="28"/>
          <w:szCs w:val="28"/>
          <w:lang w:val="en-US" w:eastAsia="ru-RU"/>
        </w:rPr>
        <w:t xml:space="preserve">The </w:t>
      </w:r>
      <w:r w:rsidR="00463A11" w:rsidRPr="007B589E">
        <w:rPr>
          <w:rFonts w:eastAsia="Times New Roman" w:cs="Times New Roman"/>
          <w:sz w:val="28"/>
          <w:szCs w:val="28"/>
          <w:lang w:val="en-US" w:eastAsia="ru-RU"/>
        </w:rPr>
        <w:t xml:space="preserve">frequency </w:t>
      </w:r>
      <w:r w:rsidR="001105F6" w:rsidRPr="007B589E">
        <w:rPr>
          <w:rFonts w:eastAsia="Times New Roman" w:cs="Times New Roman"/>
          <w:sz w:val="28"/>
          <w:szCs w:val="28"/>
          <w:lang w:val="en-US" w:eastAsia="ru-RU"/>
        </w:rPr>
        <w:t>dependencies</w:t>
      </w:r>
      <w:r w:rsidRPr="007B589E">
        <w:rPr>
          <w:rFonts w:eastAsia="Times New Roman" w:cs="Times New Roman"/>
          <w:sz w:val="28"/>
          <w:szCs w:val="28"/>
          <w:lang w:val="en-US" w:eastAsia="ru-RU"/>
        </w:rPr>
        <w:t xml:space="preserve"> of </w:t>
      </w:r>
      <w:r w:rsidR="00730A8C" w:rsidRPr="007B589E">
        <w:rPr>
          <w:rFonts w:eastAsia="Times New Roman" w:cs="Times New Roman"/>
          <w:sz w:val="28"/>
          <w:szCs w:val="28"/>
          <w:lang w:val="en-US" w:eastAsia="ru-RU"/>
        </w:rPr>
        <w:t>tan</w:t>
      </w:r>
      <w:r w:rsidRPr="007B589E">
        <w:rPr>
          <w:rFonts w:eastAsia="Times New Roman" w:cs="Times New Roman"/>
          <w:i/>
          <w:sz w:val="28"/>
          <w:szCs w:val="28"/>
          <w:lang w:eastAsia="ru-RU"/>
        </w:rPr>
        <w:t>δ</w:t>
      </w:r>
      <w:r w:rsidR="001105F6" w:rsidRPr="007B589E">
        <w:rPr>
          <w:rFonts w:eastAsia="Times New Roman" w:cs="Times New Roman"/>
          <w:sz w:val="28"/>
          <w:szCs w:val="28"/>
          <w:lang w:val="en-US" w:eastAsia="ru-RU"/>
        </w:rPr>
        <w:t>, measured in IAP,</w:t>
      </w:r>
      <w:r w:rsidRPr="007B589E">
        <w:rPr>
          <w:rFonts w:eastAsia="Times New Roman" w:cs="Times New Roman"/>
          <w:sz w:val="28"/>
          <w:szCs w:val="28"/>
          <w:lang w:val="en-US" w:eastAsia="ru-RU"/>
        </w:rPr>
        <w:t xml:space="preserve"> </w:t>
      </w:r>
      <w:r w:rsidR="001105F6" w:rsidRPr="007B589E">
        <w:rPr>
          <w:rFonts w:eastAsia="Times New Roman" w:cs="Times New Roman"/>
          <w:sz w:val="28"/>
          <w:szCs w:val="28"/>
          <w:lang w:val="en-US" w:eastAsia="ru-RU"/>
        </w:rPr>
        <w:t>are</w:t>
      </w:r>
      <w:r w:rsidRPr="007B589E">
        <w:rPr>
          <w:rFonts w:eastAsia="Times New Roman" w:cs="Times New Roman"/>
          <w:sz w:val="28"/>
          <w:szCs w:val="28"/>
          <w:lang w:val="en-US" w:eastAsia="ru-RU"/>
        </w:rPr>
        <w:t xml:space="preserve"> shown in Fig. </w:t>
      </w:r>
      <w:r w:rsidR="00FA0521" w:rsidRPr="007B589E">
        <w:rPr>
          <w:rFonts w:eastAsia="Times New Roman" w:cs="Times New Roman"/>
          <w:sz w:val="28"/>
          <w:szCs w:val="28"/>
          <w:lang w:val="en-US" w:eastAsia="ru-RU"/>
        </w:rPr>
        <w:t>2</w:t>
      </w:r>
      <w:r w:rsidRPr="007B589E">
        <w:rPr>
          <w:rFonts w:eastAsia="Times New Roman" w:cs="Times New Roman"/>
          <w:sz w:val="28"/>
          <w:szCs w:val="28"/>
          <w:lang w:val="en-US" w:eastAsia="ru-RU"/>
        </w:rPr>
        <w:t xml:space="preserve">. In the </w:t>
      </w:r>
      <w:r w:rsidR="00FA0521" w:rsidRPr="007B589E">
        <w:rPr>
          <w:rFonts w:eastAsia="Times New Roman" w:cs="Times New Roman"/>
          <w:sz w:val="28"/>
          <w:szCs w:val="28"/>
          <w:lang w:val="en-US" w:eastAsia="ru-RU"/>
        </w:rPr>
        <w:t>frequency</w:t>
      </w:r>
      <w:r w:rsidR="001105F6" w:rsidRPr="007B589E">
        <w:rPr>
          <w:rFonts w:eastAsia="Times New Roman" w:cs="Times New Roman"/>
          <w:sz w:val="28"/>
          <w:szCs w:val="28"/>
          <w:lang w:val="en-US" w:eastAsia="ru-RU"/>
        </w:rPr>
        <w:t xml:space="preserve"> </w:t>
      </w:r>
      <w:r w:rsidRPr="007B589E">
        <w:rPr>
          <w:rFonts w:eastAsia="Times New Roman" w:cs="Times New Roman"/>
          <w:sz w:val="28"/>
          <w:szCs w:val="28"/>
          <w:lang w:val="en-US" w:eastAsia="ru-RU"/>
        </w:rPr>
        <w:t xml:space="preserve">range of </w:t>
      </w:r>
      <w:r w:rsidR="004A4C8F" w:rsidRPr="007B589E">
        <w:rPr>
          <w:rFonts w:eastAsia="Times New Roman" w:cs="Times New Roman"/>
          <w:i/>
          <w:sz w:val="28"/>
          <w:szCs w:val="28"/>
          <w:lang w:val="en-US" w:eastAsia="ru-RU"/>
        </w:rPr>
        <w:t>f</w:t>
      </w:r>
      <w:r w:rsidRPr="007B589E">
        <w:rPr>
          <w:rFonts w:eastAsia="Times New Roman" w:cs="Times New Roman"/>
          <w:sz w:val="28"/>
          <w:szCs w:val="28"/>
          <w:lang w:val="en-US" w:eastAsia="ru-RU"/>
        </w:rPr>
        <w:t>~70</w:t>
      </w:r>
      <w:r w:rsidR="00FD224D" w:rsidRPr="007B589E">
        <w:rPr>
          <w:rFonts w:eastAsia="Times New Roman" w:cs="Times New Roman"/>
          <w:sz w:val="28"/>
          <w:szCs w:val="28"/>
          <w:lang w:val="en-US" w:eastAsia="ru-RU"/>
        </w:rPr>
        <w:t>–</w:t>
      </w:r>
      <w:r w:rsidRPr="007B589E">
        <w:rPr>
          <w:rFonts w:eastAsia="Times New Roman" w:cs="Times New Roman"/>
          <w:sz w:val="28"/>
          <w:szCs w:val="28"/>
          <w:lang w:val="en-US" w:eastAsia="ru-RU"/>
        </w:rPr>
        <w:t xml:space="preserve">350 GHz </w:t>
      </w:r>
      <w:r w:rsidR="004A4C8F" w:rsidRPr="007B589E">
        <w:rPr>
          <w:rFonts w:eastAsia="Times New Roman" w:cs="Times New Roman"/>
          <w:sz w:val="28"/>
          <w:szCs w:val="28"/>
          <w:lang w:val="en-US" w:eastAsia="ru-RU"/>
        </w:rPr>
        <w:t xml:space="preserve">the loss tangent </w:t>
      </w:r>
      <w:r w:rsidR="00730A8C" w:rsidRPr="007B589E">
        <w:rPr>
          <w:rFonts w:eastAsia="Times New Roman" w:cs="Times New Roman"/>
          <w:sz w:val="28"/>
          <w:szCs w:val="28"/>
          <w:lang w:val="en-US" w:eastAsia="ru-RU"/>
        </w:rPr>
        <w:t>tan</w:t>
      </w:r>
      <w:r w:rsidRPr="007B589E">
        <w:rPr>
          <w:rFonts w:eastAsia="Times New Roman" w:cs="Times New Roman"/>
          <w:i/>
          <w:sz w:val="28"/>
          <w:szCs w:val="28"/>
          <w:lang w:eastAsia="ru-RU"/>
        </w:rPr>
        <w:t>δ</w:t>
      </w:r>
      <w:r w:rsidRPr="007B589E">
        <w:rPr>
          <w:rFonts w:eastAsia="Times New Roman" w:cs="Times New Roman"/>
          <w:sz w:val="28"/>
          <w:szCs w:val="28"/>
          <w:lang w:val="en-US" w:eastAsia="ru-RU"/>
        </w:rPr>
        <w:t xml:space="preserve"> change</w:t>
      </w:r>
      <w:r w:rsidR="0056763B" w:rsidRPr="007B589E">
        <w:rPr>
          <w:rFonts w:eastAsia="Times New Roman" w:cs="Times New Roman"/>
          <w:sz w:val="28"/>
          <w:szCs w:val="28"/>
          <w:lang w:val="en-US" w:eastAsia="ru-RU"/>
        </w:rPr>
        <w:t>s</w:t>
      </w:r>
      <w:r w:rsidRPr="007B589E">
        <w:rPr>
          <w:rFonts w:eastAsia="Times New Roman" w:cs="Times New Roman"/>
          <w:sz w:val="28"/>
          <w:szCs w:val="28"/>
          <w:lang w:val="en-US" w:eastAsia="ru-RU"/>
        </w:rPr>
        <w:t xml:space="preserve"> in the range (5</w:t>
      </w:r>
      <w:r w:rsidR="00FD224D" w:rsidRPr="007B589E">
        <w:rPr>
          <w:rFonts w:eastAsia="Times New Roman" w:cs="Times New Roman"/>
          <w:sz w:val="28"/>
          <w:szCs w:val="28"/>
          <w:lang w:val="en-US" w:eastAsia="ru-RU"/>
        </w:rPr>
        <w:t>–</w:t>
      </w:r>
      <w:r w:rsidRPr="007B589E">
        <w:rPr>
          <w:rFonts w:eastAsia="Times New Roman" w:cs="Times New Roman"/>
          <w:sz w:val="28"/>
          <w:szCs w:val="28"/>
          <w:lang w:val="en-US" w:eastAsia="ru-RU"/>
        </w:rPr>
        <w:t>8)</w:t>
      </w:r>
      <m:oMath>
        <m:r>
          <w:rPr>
            <w:rFonts w:ascii="Cambria Math" w:eastAsia="Times New Roman" w:hAnsi="Cambria Math" w:cs="Times New Roman"/>
            <w:sz w:val="28"/>
            <w:szCs w:val="28"/>
            <w:lang w:val="en-US" w:eastAsia="ru-RU"/>
          </w:rPr>
          <m:t>∙</m:t>
        </m:r>
      </m:oMath>
      <w:r w:rsidRPr="007B589E">
        <w:rPr>
          <w:rFonts w:eastAsia="Times New Roman" w:cs="Times New Roman"/>
          <w:sz w:val="28"/>
          <w:szCs w:val="28"/>
          <w:lang w:val="en-US" w:eastAsia="ru-RU"/>
        </w:rPr>
        <w:t>10</w:t>
      </w:r>
      <w:r w:rsidR="0056763B" w:rsidRPr="007B589E">
        <w:rPr>
          <w:rFonts w:eastAsia="Times New Roman" w:cs="Times New Roman"/>
          <w:sz w:val="28"/>
          <w:szCs w:val="28"/>
          <w:bdr w:val="none" w:sz="0" w:space="0" w:color="auto" w:frame="1"/>
          <w:vertAlign w:val="superscript"/>
          <w:lang w:eastAsia="ru-RU"/>
        </w:rPr>
        <w:sym w:font="Symbol" w:char="F02D"/>
      </w:r>
      <w:r w:rsidR="0056763B" w:rsidRPr="007B589E">
        <w:rPr>
          <w:rFonts w:eastAsia="Times New Roman" w:cs="Times New Roman"/>
          <w:sz w:val="28"/>
          <w:szCs w:val="28"/>
          <w:bdr w:val="none" w:sz="0" w:space="0" w:color="auto" w:frame="1"/>
          <w:vertAlign w:val="superscript"/>
          <w:lang w:val="en-US" w:eastAsia="ru-RU"/>
        </w:rPr>
        <w:t>4</w:t>
      </w:r>
      <w:r w:rsidR="004A4C8F" w:rsidRPr="007B589E">
        <w:rPr>
          <w:rFonts w:eastAsia="Times New Roman" w:cs="Times New Roman"/>
          <w:sz w:val="28"/>
          <w:szCs w:val="28"/>
          <w:lang w:val="en-US" w:eastAsia="ru-RU"/>
        </w:rPr>
        <w:t>.</w:t>
      </w:r>
      <w:r w:rsidRPr="007B589E">
        <w:rPr>
          <w:rFonts w:eastAsia="Times New Roman" w:cs="Times New Roman"/>
          <w:sz w:val="28"/>
          <w:szCs w:val="28"/>
          <w:lang w:val="en-US" w:eastAsia="ru-RU"/>
        </w:rPr>
        <w:t xml:space="preserve"> </w:t>
      </w:r>
      <w:r w:rsidR="004A4C8F" w:rsidRPr="007B589E">
        <w:rPr>
          <w:rFonts w:eastAsia="Times New Roman" w:cs="Times New Roman"/>
          <w:sz w:val="28"/>
          <w:szCs w:val="28"/>
          <w:lang w:val="en-US" w:eastAsia="ru-RU"/>
        </w:rPr>
        <w:t>A</w:t>
      </w:r>
      <w:r w:rsidRPr="007B589E">
        <w:rPr>
          <w:rFonts w:eastAsia="Times New Roman" w:cs="Times New Roman"/>
          <w:sz w:val="28"/>
          <w:szCs w:val="28"/>
          <w:lang w:val="en-US" w:eastAsia="ru-RU"/>
        </w:rPr>
        <w:t xml:space="preserve">nd there is a local minimum near </w:t>
      </w:r>
      <w:r w:rsidR="004A4C8F" w:rsidRPr="007B589E">
        <w:rPr>
          <w:rFonts w:eastAsia="Times New Roman" w:cs="Times New Roman"/>
          <w:i/>
          <w:sz w:val="28"/>
          <w:szCs w:val="28"/>
          <w:lang w:val="en-US" w:eastAsia="ru-RU"/>
        </w:rPr>
        <w:t>f</w:t>
      </w:r>
      <w:r w:rsidR="004A4C8F" w:rsidRPr="007B589E">
        <w:rPr>
          <w:rFonts w:eastAsia="Times New Roman" w:cs="Times New Roman"/>
          <w:sz w:val="28"/>
          <w:szCs w:val="28"/>
          <w:lang w:val="en-US" w:eastAsia="ru-RU"/>
        </w:rPr>
        <w:t xml:space="preserve"> ~</w:t>
      </w:r>
      <w:r w:rsidRPr="007B589E">
        <w:rPr>
          <w:rFonts w:eastAsia="Times New Roman" w:cs="Times New Roman"/>
          <w:sz w:val="28"/>
          <w:szCs w:val="28"/>
          <w:lang w:val="en-US" w:eastAsia="ru-RU"/>
        </w:rPr>
        <w:t xml:space="preserve">150 GHz. Previous investigations </w:t>
      </w:r>
      <w:r w:rsidR="0056763B" w:rsidRPr="007B589E">
        <w:rPr>
          <w:rFonts w:eastAsia="Times New Roman" w:cs="Times New Roman"/>
          <w:sz w:val="28"/>
          <w:szCs w:val="28"/>
          <w:lang w:val="en-US" w:eastAsia="ru-RU"/>
        </w:rPr>
        <w:t xml:space="preserve">of </w:t>
      </w:r>
      <w:r w:rsidRPr="007B589E">
        <w:rPr>
          <w:rFonts w:eastAsia="Times New Roman" w:cs="Times New Roman"/>
          <w:sz w:val="28"/>
          <w:szCs w:val="28"/>
          <w:lang w:val="en-US" w:eastAsia="ru-RU"/>
        </w:rPr>
        <w:t xml:space="preserve">a series of samples </w:t>
      </w:r>
      <w:r w:rsidR="00F80D19" w:rsidRPr="007B589E">
        <w:rPr>
          <w:rFonts w:eastAsia="Times New Roman" w:cs="Times New Roman"/>
          <w:sz w:val="28"/>
          <w:szCs w:val="28"/>
          <w:lang w:val="en-US" w:eastAsia="ru-RU"/>
        </w:rPr>
        <w:t>“</w:t>
      </w:r>
      <w:r w:rsidRPr="007B589E">
        <w:rPr>
          <w:rFonts w:eastAsia="Times New Roman" w:cs="Times New Roman"/>
          <w:sz w:val="28"/>
          <w:szCs w:val="28"/>
          <w:lang w:val="en-US" w:eastAsia="ru-RU"/>
        </w:rPr>
        <w:t>De</w:t>
      </w:r>
      <w:r w:rsidR="0056763B" w:rsidRPr="007B589E">
        <w:rPr>
          <w:rFonts w:eastAsia="Times New Roman" w:cs="Times New Roman"/>
          <w:sz w:val="28"/>
          <w:szCs w:val="28"/>
          <w:lang w:val="en-US" w:eastAsia="ru-RU"/>
        </w:rPr>
        <w:t>gussit AlN180</w:t>
      </w:r>
      <w:r w:rsidR="00F80D19" w:rsidRPr="007B589E">
        <w:rPr>
          <w:rFonts w:eastAsia="Times New Roman" w:cs="Times New Roman"/>
          <w:sz w:val="28"/>
          <w:szCs w:val="28"/>
          <w:lang w:val="en-US" w:eastAsia="ru-RU"/>
        </w:rPr>
        <w:t>”</w:t>
      </w:r>
      <w:r w:rsidR="0056763B" w:rsidRPr="007B589E">
        <w:rPr>
          <w:rFonts w:eastAsia="Times New Roman" w:cs="Times New Roman"/>
          <w:sz w:val="28"/>
          <w:szCs w:val="28"/>
          <w:lang w:val="en-US" w:eastAsia="ru-RU"/>
        </w:rPr>
        <w:t xml:space="preserve"> of the company "Frinatec</w:t>
      </w:r>
      <w:r w:rsidRPr="007B589E">
        <w:rPr>
          <w:rFonts w:eastAsia="Times New Roman" w:cs="Times New Roman"/>
          <w:sz w:val="28"/>
          <w:szCs w:val="28"/>
          <w:lang w:val="en-US" w:eastAsia="ru-RU"/>
        </w:rPr>
        <w:t>" (Germany) provide</w:t>
      </w:r>
      <w:r w:rsidR="000B45BF" w:rsidRPr="007B589E">
        <w:rPr>
          <w:rFonts w:eastAsia="Times New Roman" w:cs="Times New Roman"/>
          <w:sz w:val="28"/>
          <w:szCs w:val="28"/>
          <w:lang w:val="en-US" w:eastAsia="ru-RU"/>
        </w:rPr>
        <w:t>s</w:t>
      </w:r>
      <w:r w:rsidRPr="007B589E">
        <w:rPr>
          <w:rFonts w:eastAsia="Times New Roman" w:cs="Times New Roman"/>
          <w:sz w:val="28"/>
          <w:szCs w:val="28"/>
          <w:lang w:val="en-US" w:eastAsia="ru-RU"/>
        </w:rPr>
        <w:t xml:space="preserve"> </w:t>
      </w:r>
      <w:r w:rsidR="000B45BF" w:rsidRPr="007B589E">
        <w:rPr>
          <w:rFonts w:eastAsia="Times New Roman" w:cs="Times New Roman"/>
          <w:sz w:val="28"/>
          <w:szCs w:val="28"/>
          <w:lang w:val="en-US" w:eastAsia="ru-RU"/>
        </w:rPr>
        <w:t xml:space="preserve">a </w:t>
      </w:r>
      <w:r w:rsidRPr="007B589E">
        <w:rPr>
          <w:rFonts w:eastAsia="Times New Roman" w:cs="Times New Roman"/>
          <w:sz w:val="28"/>
          <w:szCs w:val="28"/>
          <w:lang w:val="en-US" w:eastAsia="ru-RU"/>
        </w:rPr>
        <w:t xml:space="preserve">similar results in the same frequency range as the magnitude of the index of refraction and </w:t>
      </w:r>
      <w:r w:rsidR="00730A8C" w:rsidRPr="007B589E">
        <w:rPr>
          <w:rFonts w:eastAsia="Times New Roman" w:cs="Times New Roman"/>
          <w:sz w:val="28"/>
          <w:szCs w:val="28"/>
          <w:lang w:val="en-US" w:eastAsia="ru-RU"/>
        </w:rPr>
        <w:t>tan</w:t>
      </w:r>
      <w:r w:rsidRPr="007B589E">
        <w:rPr>
          <w:rFonts w:eastAsia="Times New Roman" w:cs="Times New Roman"/>
          <w:i/>
          <w:sz w:val="28"/>
          <w:szCs w:val="28"/>
          <w:lang w:eastAsia="ru-RU"/>
        </w:rPr>
        <w:t>δ</w:t>
      </w:r>
      <w:r w:rsidRPr="007B589E">
        <w:rPr>
          <w:rFonts w:eastAsia="Times New Roman" w:cs="Times New Roman"/>
          <w:sz w:val="28"/>
          <w:szCs w:val="28"/>
          <w:lang w:val="en-US" w:eastAsia="ru-RU"/>
        </w:rPr>
        <w:t xml:space="preserve">. </w:t>
      </w:r>
      <w:r w:rsidR="000B45BF" w:rsidRPr="007B589E">
        <w:rPr>
          <w:rFonts w:eastAsia="Times New Roman" w:cs="Times New Roman"/>
          <w:sz w:val="28"/>
          <w:szCs w:val="28"/>
          <w:lang w:val="en-US" w:eastAsia="ru-RU"/>
        </w:rPr>
        <w:t xml:space="preserve">There </w:t>
      </w:r>
      <w:r w:rsidRPr="007B589E">
        <w:rPr>
          <w:rFonts w:eastAsia="Times New Roman" w:cs="Times New Roman"/>
          <w:sz w:val="28"/>
          <w:szCs w:val="28"/>
          <w:lang w:val="en-US" w:eastAsia="ru-RU"/>
        </w:rPr>
        <w:t xml:space="preserve">also </w:t>
      </w:r>
      <w:r w:rsidR="007E2D5C" w:rsidRPr="007B589E">
        <w:rPr>
          <w:rFonts w:eastAsia="Times New Roman" w:cs="Times New Roman"/>
          <w:sz w:val="28"/>
          <w:szCs w:val="28"/>
          <w:lang w:val="en-US" w:eastAsia="ru-RU"/>
        </w:rPr>
        <w:t xml:space="preserve">a local minimum near the </w:t>
      </w:r>
      <w:r w:rsidR="004A4C8F" w:rsidRPr="007B589E">
        <w:rPr>
          <w:rFonts w:eastAsia="Times New Roman" w:cs="Times New Roman"/>
          <w:sz w:val="28"/>
          <w:szCs w:val="28"/>
          <w:lang w:val="en-US" w:eastAsia="ru-RU"/>
        </w:rPr>
        <w:t xml:space="preserve">same frequencies </w:t>
      </w:r>
      <w:r w:rsidR="004A4C8F" w:rsidRPr="007B589E">
        <w:rPr>
          <w:rFonts w:eastAsia="Times New Roman" w:cs="Times New Roman"/>
          <w:i/>
          <w:sz w:val="28"/>
          <w:szCs w:val="28"/>
          <w:lang w:val="en-US" w:eastAsia="ru-RU"/>
        </w:rPr>
        <w:t>f</w:t>
      </w:r>
      <w:r w:rsidR="004A4C8F" w:rsidRPr="007B589E">
        <w:rPr>
          <w:rFonts w:eastAsia="Times New Roman" w:cs="Times New Roman"/>
          <w:sz w:val="28"/>
          <w:szCs w:val="28"/>
          <w:lang w:val="en-US" w:eastAsia="ru-RU"/>
        </w:rPr>
        <w:t>~</w:t>
      </w:r>
      <w:r w:rsidR="007E2D5C" w:rsidRPr="007B589E">
        <w:rPr>
          <w:rFonts w:eastAsia="Times New Roman" w:cs="Times New Roman"/>
          <w:sz w:val="28"/>
          <w:szCs w:val="28"/>
          <w:lang w:val="en-US" w:eastAsia="ru-RU"/>
        </w:rPr>
        <w:t>150–160</w:t>
      </w:r>
      <w:r w:rsidRPr="007B589E">
        <w:rPr>
          <w:rFonts w:eastAsia="Times New Roman" w:cs="Times New Roman"/>
          <w:sz w:val="28"/>
          <w:szCs w:val="28"/>
          <w:lang w:val="en-US" w:eastAsia="ru-RU"/>
        </w:rPr>
        <w:t xml:space="preserve"> GHz</w:t>
      </w:r>
      <w:r w:rsidR="003F311D" w:rsidRPr="007B589E">
        <w:rPr>
          <w:rFonts w:eastAsia="Times New Roman" w:cs="Times New Roman"/>
          <w:sz w:val="28"/>
          <w:szCs w:val="28"/>
          <w:lang w:val="en-US" w:eastAsia="ru-RU"/>
        </w:rPr>
        <w:t xml:space="preserve"> </w:t>
      </w:r>
      <w:r w:rsidR="006D6BD1" w:rsidRPr="007B589E">
        <w:rPr>
          <w:rFonts w:eastAsia="Times New Roman" w:cs="Times New Roman"/>
          <w:sz w:val="28"/>
          <w:szCs w:val="28"/>
          <w:lang w:val="en-US" w:eastAsia="ru-RU"/>
        </w:rPr>
        <w:t>is</w:t>
      </w:r>
      <w:r w:rsidR="003F311D" w:rsidRPr="007B589E">
        <w:rPr>
          <w:rFonts w:eastAsia="Times New Roman" w:cs="Times New Roman"/>
          <w:sz w:val="28"/>
          <w:szCs w:val="28"/>
          <w:lang w:val="en-US" w:eastAsia="ru-RU"/>
        </w:rPr>
        <w:t xml:space="preserve"> observed</w:t>
      </w:r>
      <w:r w:rsidRPr="007B589E">
        <w:rPr>
          <w:rFonts w:eastAsia="Times New Roman" w:cs="Times New Roman"/>
          <w:sz w:val="28"/>
          <w:szCs w:val="28"/>
          <w:lang w:val="en-US" w:eastAsia="ru-RU"/>
        </w:rPr>
        <w:t>.</w:t>
      </w:r>
    </w:p>
    <w:p w:rsidR="00080A82" w:rsidRDefault="00080A82" w:rsidP="007752FC">
      <w:pPr>
        <w:spacing w:before="80" w:after="80"/>
        <w:ind w:firstLine="397"/>
        <w:jc w:val="center"/>
        <w:rPr>
          <w:rFonts w:eastAsia="Times New Roman"/>
          <w:sz w:val="22"/>
          <w:bdr w:val="none" w:sz="0" w:space="0" w:color="auto" w:frame="1"/>
          <w:lang w:val="en-US" w:eastAsia="ru-RU"/>
        </w:rPr>
      </w:pPr>
      <w:r>
        <w:rPr>
          <w:rFonts w:eastAsia="Times New Roman"/>
          <w:noProof/>
          <w:sz w:val="22"/>
          <w:bdr w:val="none" w:sz="0" w:space="0" w:color="auto" w:frame="1"/>
          <w:lang w:eastAsia="ru-RU"/>
        </w:rPr>
        <w:drawing>
          <wp:inline distT="0" distB="0" distL="0" distR="0">
            <wp:extent cx="4676775" cy="357866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2_Fig.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806" cy="3576397"/>
                    </a:xfrm>
                    <a:prstGeom prst="rect">
                      <a:avLst/>
                    </a:prstGeom>
                  </pic:spPr>
                </pic:pic>
              </a:graphicData>
            </a:graphic>
          </wp:inline>
        </w:drawing>
      </w:r>
    </w:p>
    <w:p w:rsidR="00080A82" w:rsidRDefault="00080A82" w:rsidP="00137F41">
      <w:pPr>
        <w:spacing w:before="80" w:after="80"/>
        <w:ind w:firstLine="397"/>
        <w:jc w:val="both"/>
        <w:rPr>
          <w:rFonts w:eastAsia="Times New Roman"/>
          <w:sz w:val="22"/>
          <w:bdr w:val="none" w:sz="0" w:space="0" w:color="auto" w:frame="1"/>
          <w:lang w:val="en-US" w:eastAsia="ru-RU"/>
        </w:rPr>
      </w:pPr>
    </w:p>
    <w:p w:rsidR="008C7ED0" w:rsidRPr="007B589E" w:rsidRDefault="00212A8A" w:rsidP="007752FC">
      <w:pPr>
        <w:spacing w:before="80" w:after="80" w:line="360" w:lineRule="auto"/>
        <w:ind w:firstLine="397"/>
        <w:jc w:val="center"/>
        <w:rPr>
          <w:rFonts w:eastAsia="Times New Roman"/>
          <w:sz w:val="28"/>
          <w:szCs w:val="28"/>
          <w:bdr w:val="none" w:sz="0" w:space="0" w:color="auto" w:frame="1"/>
          <w:lang w:val="en-US" w:eastAsia="ru-RU"/>
        </w:rPr>
      </w:pPr>
      <w:r w:rsidRPr="007B589E">
        <w:rPr>
          <w:rFonts w:eastAsia="Times New Roman"/>
          <w:sz w:val="28"/>
          <w:szCs w:val="28"/>
          <w:bdr w:val="none" w:sz="0" w:space="0" w:color="auto" w:frame="1"/>
          <w:lang w:val="en-US" w:eastAsia="ru-RU"/>
        </w:rPr>
        <w:t>Fig. 2</w:t>
      </w:r>
      <w:r w:rsidR="008C7ED0" w:rsidRPr="007B589E">
        <w:rPr>
          <w:rFonts w:eastAsia="Times New Roman"/>
          <w:sz w:val="28"/>
          <w:szCs w:val="28"/>
          <w:bdr w:val="none" w:sz="0" w:space="0" w:color="auto" w:frame="1"/>
          <w:lang w:val="en-US" w:eastAsia="ru-RU"/>
        </w:rPr>
        <w:t>. The dependence of tan</w:t>
      </w:r>
      <w:r w:rsidR="008C7ED0" w:rsidRPr="007B589E">
        <w:rPr>
          <w:rFonts w:eastAsia="Times New Roman"/>
          <w:sz w:val="28"/>
          <w:szCs w:val="28"/>
          <w:bdr w:val="none" w:sz="0" w:space="0" w:color="auto" w:frame="1"/>
          <w:lang w:eastAsia="ru-RU"/>
        </w:rPr>
        <w:t>δ</w:t>
      </w:r>
      <w:r w:rsidR="008C7ED0" w:rsidRPr="007B589E">
        <w:rPr>
          <w:rFonts w:eastAsia="Times New Roman"/>
          <w:sz w:val="28"/>
          <w:szCs w:val="28"/>
          <w:bdr w:val="none" w:sz="0" w:space="0" w:color="auto" w:frame="1"/>
          <w:lang w:val="en-US" w:eastAsia="ru-RU"/>
        </w:rPr>
        <w:t xml:space="preserve"> with frequency for the samples of aluminum nitride (AlN).</w:t>
      </w:r>
    </w:p>
    <w:p w:rsidR="002438E0" w:rsidRPr="007B589E" w:rsidRDefault="002438E0" w:rsidP="007B589E">
      <w:pPr>
        <w:spacing w:before="80" w:after="80" w:line="360" w:lineRule="auto"/>
        <w:jc w:val="both"/>
        <w:rPr>
          <w:sz w:val="28"/>
          <w:szCs w:val="28"/>
          <w:lang w:val="en-US"/>
        </w:rPr>
      </w:pPr>
    </w:p>
    <w:p w:rsidR="00944312" w:rsidRPr="007B589E" w:rsidRDefault="00944312" w:rsidP="007B589E">
      <w:pPr>
        <w:spacing w:before="80" w:after="80" w:line="360" w:lineRule="auto"/>
        <w:ind w:firstLine="397"/>
        <w:jc w:val="both"/>
        <w:rPr>
          <w:sz w:val="28"/>
          <w:szCs w:val="28"/>
          <w:lang w:val="en-US"/>
        </w:rPr>
      </w:pPr>
      <w:r w:rsidRPr="007B589E">
        <w:rPr>
          <w:sz w:val="28"/>
          <w:szCs w:val="28"/>
          <w:lang w:val="en-US"/>
        </w:rPr>
        <w:t xml:space="preserve">The </w:t>
      </w:r>
      <w:r w:rsidR="00B939F3" w:rsidRPr="007B589E">
        <w:rPr>
          <w:sz w:val="28"/>
          <w:szCs w:val="28"/>
          <w:lang w:val="en-US"/>
        </w:rPr>
        <w:t xml:space="preserve">dielectric </w:t>
      </w:r>
      <w:r w:rsidR="00DA4F75" w:rsidRPr="007B589E">
        <w:rPr>
          <w:sz w:val="28"/>
          <w:szCs w:val="28"/>
          <w:lang w:val="en-US"/>
        </w:rPr>
        <w:t>loss</w:t>
      </w:r>
      <w:r w:rsidR="0056763B" w:rsidRPr="007B589E">
        <w:rPr>
          <w:sz w:val="28"/>
          <w:szCs w:val="28"/>
          <w:lang w:val="en-US"/>
        </w:rPr>
        <w:t xml:space="preserve"> </w:t>
      </w:r>
      <w:r w:rsidR="00DA4F75" w:rsidRPr="007B589E">
        <w:rPr>
          <w:sz w:val="28"/>
          <w:szCs w:val="28"/>
          <w:lang w:val="en-US"/>
        </w:rPr>
        <w:t xml:space="preserve">measured </w:t>
      </w:r>
      <w:r w:rsidR="0056763B" w:rsidRPr="007B589E">
        <w:rPr>
          <w:sz w:val="28"/>
          <w:szCs w:val="28"/>
          <w:lang w:val="en-US"/>
        </w:rPr>
        <w:t>in FIRE</w:t>
      </w:r>
      <w:r w:rsidRPr="007B589E">
        <w:rPr>
          <w:sz w:val="28"/>
          <w:szCs w:val="28"/>
          <w:lang w:val="en-US"/>
        </w:rPr>
        <w:t xml:space="preserve"> in </w:t>
      </w:r>
      <w:r w:rsidR="00112A83" w:rsidRPr="007B589E">
        <w:rPr>
          <w:sz w:val="28"/>
          <w:szCs w:val="28"/>
          <w:lang w:val="en-US"/>
        </w:rPr>
        <w:t xml:space="preserve">the </w:t>
      </w:r>
      <w:r w:rsidRPr="007B589E">
        <w:rPr>
          <w:sz w:val="28"/>
          <w:szCs w:val="28"/>
          <w:lang w:val="en-US"/>
        </w:rPr>
        <w:t xml:space="preserve">samples of AlN </w:t>
      </w:r>
      <w:r w:rsidR="00DA4F75" w:rsidRPr="007B589E">
        <w:rPr>
          <w:sz w:val="28"/>
          <w:szCs w:val="28"/>
          <w:lang w:val="en-US"/>
        </w:rPr>
        <w:t xml:space="preserve">No. 1 and 2 </w:t>
      </w:r>
      <w:r w:rsidR="00112A83" w:rsidRPr="007B589E">
        <w:rPr>
          <w:sz w:val="28"/>
          <w:szCs w:val="28"/>
          <w:lang w:val="en-US"/>
        </w:rPr>
        <w:t xml:space="preserve">at the frequency of 69.4 GHz </w:t>
      </w:r>
      <w:r w:rsidRPr="007B589E">
        <w:rPr>
          <w:sz w:val="28"/>
          <w:szCs w:val="28"/>
          <w:lang w:val="en-US"/>
        </w:rPr>
        <w:t xml:space="preserve">are shown in </w:t>
      </w:r>
      <w:r w:rsidR="00340984" w:rsidRPr="007B589E">
        <w:rPr>
          <w:sz w:val="28"/>
          <w:szCs w:val="28"/>
          <w:lang w:val="en-US"/>
        </w:rPr>
        <w:t xml:space="preserve">the </w:t>
      </w:r>
      <w:r w:rsidRPr="007B589E">
        <w:rPr>
          <w:sz w:val="28"/>
          <w:szCs w:val="28"/>
          <w:lang w:val="en-US"/>
        </w:rPr>
        <w:t>Table 2</w:t>
      </w:r>
      <w:r w:rsidR="00FA0521" w:rsidRPr="007B589E">
        <w:rPr>
          <w:sz w:val="28"/>
          <w:szCs w:val="28"/>
          <w:lang w:val="en-US"/>
        </w:rPr>
        <w:t>.</w:t>
      </w:r>
    </w:p>
    <w:p w:rsidR="00020927" w:rsidRPr="007B589E" w:rsidRDefault="0056763B" w:rsidP="007B589E">
      <w:pPr>
        <w:pStyle w:val="af2"/>
        <w:spacing w:line="360" w:lineRule="auto"/>
        <w:jc w:val="left"/>
        <w:rPr>
          <w:rFonts w:eastAsia="Times New Roman"/>
          <w:sz w:val="28"/>
          <w:szCs w:val="28"/>
          <w:lang w:val="en-US" w:eastAsia="ru-RU"/>
        </w:rPr>
      </w:pPr>
      <w:r w:rsidRPr="007B589E">
        <w:rPr>
          <w:rFonts w:eastAsia="Times New Roman"/>
          <w:sz w:val="28"/>
          <w:szCs w:val="28"/>
          <w:lang w:val="en-US" w:eastAsia="ru-RU"/>
        </w:rPr>
        <w:lastRenderedPageBreak/>
        <w:t>Table</w:t>
      </w:r>
      <w:r w:rsidR="00020927" w:rsidRPr="007B589E">
        <w:rPr>
          <w:rFonts w:eastAsia="Times New Roman"/>
          <w:sz w:val="28"/>
          <w:szCs w:val="28"/>
          <w:lang w:val="en-US" w:eastAsia="ru-RU"/>
        </w:rPr>
        <w:t xml:space="preserve"> 2</w:t>
      </w:r>
      <w:r w:rsidR="002438E0" w:rsidRPr="007B589E">
        <w:rPr>
          <w:rFonts w:eastAsia="Times New Roman"/>
          <w:sz w:val="28"/>
          <w:szCs w:val="28"/>
          <w:lang w:val="en-US" w:eastAsia="ru-RU"/>
        </w:rPr>
        <w:t>.</w:t>
      </w:r>
      <w:r w:rsidR="00B939F3" w:rsidRPr="007B589E">
        <w:rPr>
          <w:rFonts w:eastAsia="Times New Roman"/>
          <w:sz w:val="28"/>
          <w:szCs w:val="28"/>
          <w:lang w:val="en-US" w:eastAsia="ru-RU"/>
        </w:rPr>
        <w:t>T</w:t>
      </w:r>
      <w:r w:rsidR="002438E0" w:rsidRPr="007B589E">
        <w:rPr>
          <w:sz w:val="28"/>
          <w:szCs w:val="28"/>
          <w:lang w:val="en-US"/>
        </w:rPr>
        <w:t>he loss measured in FIRE in the samples of AlN No. 1 and 2 at the frequency of 69.4 GHz</w:t>
      </w:r>
    </w:p>
    <w:tbl>
      <w:tblPr>
        <w:tblW w:w="283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688"/>
      </w:tblGrid>
      <w:tr w:rsidR="00020927" w:rsidRPr="007B589E" w:rsidTr="002438E0">
        <w:tc>
          <w:tcPr>
            <w:tcW w:w="1150" w:type="dxa"/>
            <w:vAlign w:val="center"/>
          </w:tcPr>
          <w:p w:rsidR="00020927" w:rsidRPr="007B589E" w:rsidRDefault="0056763B" w:rsidP="00E94451">
            <w:pPr>
              <w:jc w:val="center"/>
              <w:rPr>
                <w:rFonts w:eastAsia="Times New Roman"/>
                <w:sz w:val="28"/>
                <w:szCs w:val="28"/>
              </w:rPr>
            </w:pPr>
            <w:r w:rsidRPr="007B589E">
              <w:rPr>
                <w:rFonts w:eastAsia="Times New Roman"/>
                <w:sz w:val="28"/>
                <w:szCs w:val="28"/>
              </w:rPr>
              <w:t>Sample</w:t>
            </w:r>
          </w:p>
        </w:tc>
        <w:tc>
          <w:tcPr>
            <w:tcW w:w="1688" w:type="dxa"/>
            <w:vAlign w:val="center"/>
          </w:tcPr>
          <w:p w:rsidR="00020927" w:rsidRPr="007B589E" w:rsidRDefault="00730A8C" w:rsidP="00E94451">
            <w:pPr>
              <w:jc w:val="center"/>
              <w:rPr>
                <w:rFonts w:eastAsia="Times New Roman"/>
                <w:sz w:val="28"/>
                <w:szCs w:val="28"/>
              </w:rPr>
            </w:pPr>
            <w:r w:rsidRPr="007B589E">
              <w:rPr>
                <w:rFonts w:eastAsia="Times New Roman"/>
                <w:sz w:val="28"/>
                <w:szCs w:val="28"/>
                <w:lang w:val="en-US"/>
              </w:rPr>
              <w:t>tan</w:t>
            </w:r>
            <w:r w:rsidR="00020927" w:rsidRPr="007B589E">
              <w:rPr>
                <w:rFonts w:eastAsia="Times New Roman"/>
                <w:i/>
                <w:sz w:val="28"/>
                <w:szCs w:val="28"/>
                <w:lang w:val="en-US"/>
              </w:rPr>
              <w:sym w:font="Symbol" w:char="F064"/>
            </w:r>
            <w:r w:rsidR="00020927" w:rsidRPr="007B589E">
              <w:rPr>
                <w:rFonts w:eastAsia="Times New Roman"/>
                <w:sz w:val="28"/>
                <w:szCs w:val="28"/>
              </w:rPr>
              <w:t xml:space="preserve"> [10</w:t>
            </w:r>
            <w:r w:rsidR="00DA4F75" w:rsidRPr="007B589E">
              <w:rPr>
                <w:rFonts w:eastAsia="Times New Roman"/>
                <w:sz w:val="28"/>
                <w:szCs w:val="28"/>
                <w:vertAlign w:val="superscript"/>
                <w:lang w:val="en-US"/>
              </w:rPr>
              <w:sym w:font="Symbol" w:char="F02D"/>
            </w:r>
            <w:r w:rsidR="00020927" w:rsidRPr="007B589E">
              <w:rPr>
                <w:rFonts w:eastAsia="Times New Roman"/>
                <w:sz w:val="28"/>
                <w:szCs w:val="28"/>
                <w:vertAlign w:val="superscript"/>
              </w:rPr>
              <w:t>4</w:t>
            </w:r>
            <w:r w:rsidR="00020927" w:rsidRPr="007B589E">
              <w:rPr>
                <w:rFonts w:eastAsia="Times New Roman"/>
                <w:sz w:val="28"/>
                <w:szCs w:val="28"/>
              </w:rPr>
              <w:t>]</w:t>
            </w:r>
          </w:p>
        </w:tc>
      </w:tr>
      <w:tr w:rsidR="00020927" w:rsidRPr="007B589E" w:rsidTr="002438E0">
        <w:tc>
          <w:tcPr>
            <w:tcW w:w="1150" w:type="dxa"/>
            <w:vAlign w:val="center"/>
          </w:tcPr>
          <w:p w:rsidR="00020927" w:rsidRPr="007B589E" w:rsidRDefault="00020927" w:rsidP="00E94451">
            <w:pPr>
              <w:jc w:val="center"/>
              <w:rPr>
                <w:rFonts w:eastAsia="Times New Roman"/>
                <w:sz w:val="28"/>
                <w:szCs w:val="28"/>
              </w:rPr>
            </w:pPr>
            <w:r w:rsidRPr="007B589E">
              <w:rPr>
                <w:rFonts w:eastAsia="Times New Roman"/>
                <w:sz w:val="28"/>
                <w:szCs w:val="28"/>
              </w:rPr>
              <w:t>1</w:t>
            </w:r>
          </w:p>
        </w:tc>
        <w:tc>
          <w:tcPr>
            <w:tcW w:w="1688" w:type="dxa"/>
            <w:vAlign w:val="center"/>
          </w:tcPr>
          <w:p w:rsidR="00A05CD4" w:rsidRPr="007B589E" w:rsidRDefault="00020927" w:rsidP="00A05CD4">
            <w:pPr>
              <w:jc w:val="center"/>
              <w:rPr>
                <w:rFonts w:eastAsia="Times New Roman"/>
                <w:sz w:val="28"/>
                <w:szCs w:val="28"/>
                <w:lang w:val="en-US"/>
              </w:rPr>
            </w:pPr>
            <w:r w:rsidRPr="007B589E">
              <w:rPr>
                <w:rFonts w:eastAsia="Times New Roman"/>
                <w:sz w:val="28"/>
                <w:szCs w:val="28"/>
              </w:rPr>
              <w:t>6,1</w:t>
            </w:r>
          </w:p>
        </w:tc>
      </w:tr>
      <w:tr w:rsidR="00020927" w:rsidRPr="007B589E" w:rsidTr="002438E0">
        <w:tc>
          <w:tcPr>
            <w:tcW w:w="1150" w:type="dxa"/>
            <w:vAlign w:val="center"/>
          </w:tcPr>
          <w:p w:rsidR="00020927" w:rsidRPr="007B589E" w:rsidRDefault="00020927" w:rsidP="00E94451">
            <w:pPr>
              <w:jc w:val="center"/>
              <w:rPr>
                <w:rFonts w:eastAsia="Times New Roman"/>
                <w:sz w:val="28"/>
                <w:szCs w:val="28"/>
              </w:rPr>
            </w:pPr>
            <w:r w:rsidRPr="007B589E">
              <w:rPr>
                <w:rFonts w:eastAsia="Times New Roman"/>
                <w:sz w:val="28"/>
                <w:szCs w:val="28"/>
              </w:rPr>
              <w:t>2</w:t>
            </w:r>
          </w:p>
        </w:tc>
        <w:tc>
          <w:tcPr>
            <w:tcW w:w="1688" w:type="dxa"/>
            <w:vAlign w:val="center"/>
          </w:tcPr>
          <w:p w:rsidR="00020927" w:rsidRPr="007B589E" w:rsidRDefault="00020927" w:rsidP="00E94451">
            <w:pPr>
              <w:jc w:val="center"/>
              <w:rPr>
                <w:rFonts w:eastAsia="Times New Roman"/>
                <w:sz w:val="28"/>
                <w:szCs w:val="28"/>
              </w:rPr>
            </w:pPr>
            <w:r w:rsidRPr="007B589E">
              <w:rPr>
                <w:rFonts w:eastAsia="Times New Roman"/>
                <w:sz w:val="28"/>
                <w:szCs w:val="28"/>
              </w:rPr>
              <w:t>6,0</w:t>
            </w:r>
          </w:p>
        </w:tc>
      </w:tr>
    </w:tbl>
    <w:p w:rsidR="00020927" w:rsidRPr="007B589E" w:rsidRDefault="00020927" w:rsidP="00137F41">
      <w:pPr>
        <w:spacing w:before="80" w:after="80"/>
        <w:rPr>
          <w:sz w:val="28"/>
          <w:szCs w:val="28"/>
        </w:rPr>
      </w:pPr>
    </w:p>
    <w:p w:rsidR="007457FF" w:rsidRPr="007B589E" w:rsidRDefault="007457FF" w:rsidP="007B589E">
      <w:pPr>
        <w:spacing w:line="360" w:lineRule="auto"/>
        <w:rPr>
          <w:sz w:val="28"/>
          <w:szCs w:val="28"/>
          <w:lang w:val="en-US"/>
        </w:rPr>
      </w:pPr>
      <w:r w:rsidRPr="007B589E">
        <w:rPr>
          <w:sz w:val="28"/>
          <w:szCs w:val="28"/>
          <w:lang w:val="en-US"/>
        </w:rPr>
        <w:tab/>
        <w:t xml:space="preserve">The values </w:t>
      </w:r>
      <w:r w:rsidR="00B939F3" w:rsidRPr="007B589E">
        <w:rPr>
          <w:sz w:val="28"/>
          <w:szCs w:val="28"/>
          <w:lang w:val="en-US"/>
        </w:rPr>
        <w:t xml:space="preserve">for </w:t>
      </w:r>
      <w:r w:rsidR="006D08CE" w:rsidRPr="007B589E">
        <w:rPr>
          <w:sz w:val="28"/>
          <w:szCs w:val="28"/>
          <w:lang w:val="en-US"/>
        </w:rPr>
        <w:t>the</w:t>
      </w:r>
      <w:r w:rsidRPr="007B589E">
        <w:rPr>
          <w:sz w:val="28"/>
          <w:szCs w:val="28"/>
          <w:lang w:val="en-US"/>
        </w:rPr>
        <w:t xml:space="preserve"> loss tangent </w:t>
      </w:r>
      <w:r w:rsidR="00B939F3" w:rsidRPr="007B589E">
        <w:rPr>
          <w:sz w:val="28"/>
          <w:szCs w:val="28"/>
          <w:lang w:val="en-US"/>
        </w:rPr>
        <w:t xml:space="preserve">found from measurements in FIRE </w:t>
      </w:r>
      <w:r w:rsidRPr="007B589E">
        <w:rPr>
          <w:sz w:val="28"/>
          <w:szCs w:val="28"/>
          <w:lang w:val="en-US"/>
        </w:rPr>
        <w:t xml:space="preserve">are close to the data </w:t>
      </w:r>
      <w:r w:rsidR="00B939F3" w:rsidRPr="007B589E">
        <w:rPr>
          <w:sz w:val="28"/>
          <w:szCs w:val="28"/>
          <w:lang w:val="en-US"/>
        </w:rPr>
        <w:t xml:space="preserve">found in IAP </w:t>
      </w:r>
      <w:r w:rsidRPr="007B589E">
        <w:rPr>
          <w:sz w:val="28"/>
          <w:szCs w:val="28"/>
          <w:lang w:val="en-US"/>
        </w:rPr>
        <w:t xml:space="preserve">for </w:t>
      </w:r>
      <w:r w:rsidR="00632238" w:rsidRPr="007B589E">
        <w:rPr>
          <w:sz w:val="28"/>
          <w:szCs w:val="28"/>
          <w:lang w:val="en-US"/>
        </w:rPr>
        <w:t xml:space="preserve">the </w:t>
      </w:r>
      <w:r w:rsidRPr="007B589E">
        <w:rPr>
          <w:sz w:val="28"/>
          <w:szCs w:val="28"/>
          <w:lang w:val="en-US"/>
        </w:rPr>
        <w:t xml:space="preserve">samples No. 1 and No. 2 in Fig. </w:t>
      </w:r>
      <w:r w:rsidR="00B939F3" w:rsidRPr="007B589E">
        <w:rPr>
          <w:sz w:val="28"/>
          <w:szCs w:val="28"/>
          <w:lang w:val="en-US"/>
        </w:rPr>
        <w:t>2</w:t>
      </w:r>
      <w:r w:rsidRPr="007B589E">
        <w:rPr>
          <w:sz w:val="28"/>
          <w:szCs w:val="28"/>
          <w:lang w:val="en-US"/>
        </w:rPr>
        <w:t xml:space="preserve"> at the same frequenc</w:t>
      </w:r>
      <w:r w:rsidR="004257C1" w:rsidRPr="007B589E">
        <w:rPr>
          <w:sz w:val="28"/>
          <w:szCs w:val="28"/>
          <w:lang w:val="en-US"/>
        </w:rPr>
        <w:t>y</w:t>
      </w:r>
      <w:r w:rsidRPr="007B589E">
        <w:rPr>
          <w:sz w:val="28"/>
          <w:szCs w:val="28"/>
          <w:lang w:val="en-US"/>
        </w:rPr>
        <w:t>.</w:t>
      </w:r>
    </w:p>
    <w:p w:rsidR="00632238" w:rsidRPr="007B589E" w:rsidRDefault="00157D22" w:rsidP="007B589E">
      <w:pPr>
        <w:spacing w:before="80" w:after="80" w:line="360" w:lineRule="auto"/>
        <w:ind w:firstLine="397"/>
        <w:rPr>
          <w:sz w:val="28"/>
          <w:szCs w:val="28"/>
          <w:u w:val="single"/>
          <w:lang w:val="en-US"/>
        </w:rPr>
      </w:pPr>
      <w:r w:rsidRPr="007B589E">
        <w:rPr>
          <w:i/>
          <w:sz w:val="28"/>
          <w:szCs w:val="28"/>
          <w:u w:val="single"/>
          <w:lang w:val="en-US"/>
        </w:rPr>
        <w:t>Dielectric l</w:t>
      </w:r>
      <w:r w:rsidR="00632238" w:rsidRPr="007B589E">
        <w:rPr>
          <w:i/>
          <w:sz w:val="28"/>
          <w:szCs w:val="28"/>
          <w:u w:val="single"/>
          <w:lang w:val="en-US"/>
        </w:rPr>
        <w:t>oss in the ceramic Al</w:t>
      </w:r>
      <w:r w:rsidR="00632238" w:rsidRPr="007B589E">
        <w:rPr>
          <w:i/>
          <w:sz w:val="28"/>
          <w:szCs w:val="28"/>
          <w:u w:val="single"/>
          <w:vertAlign w:val="subscript"/>
          <w:lang w:val="en-US"/>
        </w:rPr>
        <w:t>2</w:t>
      </w:r>
      <w:r w:rsidR="00632238" w:rsidRPr="007B589E">
        <w:rPr>
          <w:i/>
          <w:sz w:val="28"/>
          <w:szCs w:val="28"/>
          <w:u w:val="single"/>
          <w:lang w:val="en-US"/>
        </w:rPr>
        <w:t>O</w:t>
      </w:r>
      <w:r w:rsidR="00632238" w:rsidRPr="007B589E">
        <w:rPr>
          <w:i/>
          <w:sz w:val="28"/>
          <w:szCs w:val="28"/>
          <w:u w:val="single"/>
          <w:vertAlign w:val="subscript"/>
          <w:lang w:val="en-US"/>
        </w:rPr>
        <w:t>3</w:t>
      </w:r>
      <w:r w:rsidR="00632238" w:rsidRPr="007B589E">
        <w:rPr>
          <w:sz w:val="28"/>
          <w:szCs w:val="28"/>
          <w:u w:val="single"/>
          <w:lang w:val="en-US"/>
        </w:rPr>
        <w:t xml:space="preserve"> </w:t>
      </w:r>
    </w:p>
    <w:p w:rsidR="00A272FE" w:rsidRPr="007B589E" w:rsidRDefault="006B015C" w:rsidP="007B589E">
      <w:pPr>
        <w:spacing w:after="80" w:line="360" w:lineRule="auto"/>
        <w:ind w:firstLine="397"/>
        <w:rPr>
          <w:rFonts w:eastAsia="Times New Roman" w:cs="Times New Roman"/>
          <w:sz w:val="28"/>
          <w:szCs w:val="28"/>
          <w:lang w:val="en-US" w:eastAsia="ru-RU"/>
        </w:rPr>
      </w:pPr>
      <w:r w:rsidRPr="007B589E">
        <w:rPr>
          <w:rFonts w:eastAsia="Times New Roman"/>
          <w:sz w:val="28"/>
          <w:szCs w:val="28"/>
          <w:lang w:val="en-US" w:eastAsia="ru-RU"/>
        </w:rPr>
        <w:t xml:space="preserve">The </w:t>
      </w:r>
      <w:r w:rsidR="00632238" w:rsidRPr="007B589E">
        <w:rPr>
          <w:rFonts w:eastAsia="Times New Roman"/>
          <w:sz w:val="28"/>
          <w:szCs w:val="28"/>
          <w:lang w:val="en-US" w:eastAsia="ru-RU"/>
        </w:rPr>
        <w:t>loss</w:t>
      </w:r>
      <w:r w:rsidR="00200B13" w:rsidRPr="007B589E">
        <w:rPr>
          <w:rFonts w:eastAsia="Times New Roman"/>
          <w:sz w:val="28"/>
          <w:szCs w:val="28"/>
          <w:lang w:val="en-US" w:eastAsia="ru-RU"/>
        </w:rPr>
        <w:t xml:space="preserve"> </w:t>
      </w:r>
      <w:r w:rsidRPr="007B589E">
        <w:rPr>
          <w:rFonts w:eastAsia="Times New Roman"/>
          <w:sz w:val="28"/>
          <w:szCs w:val="28"/>
          <w:lang w:val="en-US" w:eastAsia="ru-RU"/>
        </w:rPr>
        <w:t xml:space="preserve">frequency </w:t>
      </w:r>
      <w:r w:rsidR="00200B13" w:rsidRPr="007B589E">
        <w:rPr>
          <w:rFonts w:eastAsia="Times New Roman"/>
          <w:sz w:val="28"/>
          <w:szCs w:val="28"/>
          <w:lang w:val="en-US" w:eastAsia="ru-RU"/>
        </w:rPr>
        <w:t>dependencies</w:t>
      </w:r>
      <w:r w:rsidR="00944312" w:rsidRPr="007B589E">
        <w:rPr>
          <w:rFonts w:eastAsia="Times New Roman"/>
          <w:sz w:val="28"/>
          <w:szCs w:val="28"/>
          <w:lang w:val="en-US" w:eastAsia="ru-RU"/>
        </w:rPr>
        <w:t xml:space="preserve"> in </w:t>
      </w:r>
      <w:r w:rsidR="00200B13" w:rsidRPr="007B589E">
        <w:rPr>
          <w:rFonts w:eastAsia="Times New Roman"/>
          <w:sz w:val="28"/>
          <w:szCs w:val="28"/>
          <w:lang w:val="en-US" w:eastAsia="ru-RU"/>
        </w:rPr>
        <w:t>two ceramic samples of aluminum</w:t>
      </w:r>
      <w:r w:rsidR="00944312" w:rsidRPr="007B589E">
        <w:rPr>
          <w:rFonts w:eastAsia="Times New Roman"/>
          <w:sz w:val="28"/>
          <w:szCs w:val="28"/>
          <w:lang w:val="en-US" w:eastAsia="ru-RU"/>
        </w:rPr>
        <w:t xml:space="preserve"> oxide Al</w:t>
      </w:r>
      <w:r w:rsidR="00944312" w:rsidRPr="007B589E">
        <w:rPr>
          <w:rFonts w:eastAsia="Times New Roman"/>
          <w:sz w:val="28"/>
          <w:szCs w:val="28"/>
          <w:vertAlign w:val="subscript"/>
          <w:lang w:val="en-US" w:eastAsia="ru-RU"/>
        </w:rPr>
        <w:t>2</w:t>
      </w:r>
      <w:r w:rsidR="00944312" w:rsidRPr="007B589E">
        <w:rPr>
          <w:rFonts w:eastAsia="Times New Roman"/>
          <w:sz w:val="28"/>
          <w:szCs w:val="28"/>
          <w:lang w:val="en-US" w:eastAsia="ru-RU"/>
        </w:rPr>
        <w:t>O</w:t>
      </w:r>
      <w:r w:rsidR="00944312" w:rsidRPr="007B589E">
        <w:rPr>
          <w:rFonts w:eastAsia="Times New Roman"/>
          <w:sz w:val="28"/>
          <w:szCs w:val="28"/>
          <w:vertAlign w:val="subscript"/>
          <w:lang w:val="en-US" w:eastAsia="ru-RU"/>
        </w:rPr>
        <w:t>3</w:t>
      </w:r>
      <w:r w:rsidR="00200B13" w:rsidRPr="007B589E">
        <w:rPr>
          <w:rFonts w:eastAsia="Times New Roman"/>
          <w:sz w:val="28"/>
          <w:szCs w:val="28"/>
          <w:lang w:val="en-US" w:eastAsia="ru-RU"/>
        </w:rPr>
        <w:t xml:space="preserve"> </w:t>
      </w:r>
      <w:r w:rsidR="00944312" w:rsidRPr="007B589E">
        <w:rPr>
          <w:rFonts w:eastAsia="Times New Roman"/>
          <w:sz w:val="28"/>
          <w:szCs w:val="28"/>
          <w:lang w:val="en-US" w:eastAsia="ru-RU"/>
        </w:rPr>
        <w:t xml:space="preserve">of Chinese </w:t>
      </w:r>
      <w:r w:rsidR="00260AC6" w:rsidRPr="007B589E">
        <w:rPr>
          <w:rFonts w:eastAsia="Times New Roman"/>
          <w:sz w:val="28"/>
          <w:szCs w:val="28"/>
          <w:lang w:val="en-US" w:eastAsia="ru-RU"/>
        </w:rPr>
        <w:t xml:space="preserve">production </w:t>
      </w:r>
      <w:r w:rsidR="00632238" w:rsidRPr="007B589E">
        <w:rPr>
          <w:rFonts w:eastAsia="Times New Roman"/>
          <w:sz w:val="28"/>
          <w:szCs w:val="28"/>
          <w:lang w:val="en-US" w:eastAsia="ru-RU"/>
        </w:rPr>
        <w:t>at</w:t>
      </w:r>
      <w:r w:rsidR="00944312" w:rsidRPr="007B589E">
        <w:rPr>
          <w:rFonts w:eastAsia="Times New Roman"/>
          <w:sz w:val="28"/>
          <w:szCs w:val="28"/>
          <w:lang w:val="en-US" w:eastAsia="ru-RU"/>
        </w:rPr>
        <w:t xml:space="preserve"> the </w:t>
      </w:r>
      <w:r w:rsidR="00632238" w:rsidRPr="007B589E">
        <w:rPr>
          <w:rFonts w:eastAsia="Times New Roman"/>
          <w:sz w:val="28"/>
          <w:szCs w:val="28"/>
          <w:lang w:val="en-US" w:eastAsia="ru-RU"/>
        </w:rPr>
        <w:t xml:space="preserve">frequency band </w:t>
      </w:r>
      <w:r w:rsidR="00944312" w:rsidRPr="007B589E">
        <w:rPr>
          <w:rFonts w:eastAsia="Times New Roman"/>
          <w:sz w:val="28"/>
          <w:szCs w:val="28"/>
          <w:lang w:val="en-US" w:eastAsia="ru-RU"/>
        </w:rPr>
        <w:t>of 90</w:t>
      </w:r>
      <w:r w:rsidRPr="007B589E">
        <w:rPr>
          <w:rFonts w:eastAsia="Times New Roman"/>
          <w:sz w:val="28"/>
          <w:szCs w:val="28"/>
          <w:lang w:val="en-US" w:eastAsia="ru-RU"/>
        </w:rPr>
        <w:t>–</w:t>
      </w:r>
      <w:r w:rsidR="00260AC6" w:rsidRPr="007B589E">
        <w:rPr>
          <w:rFonts w:eastAsia="Times New Roman"/>
          <w:sz w:val="28"/>
          <w:szCs w:val="28"/>
          <w:lang w:val="en-US" w:eastAsia="ru-RU"/>
        </w:rPr>
        <w:t>360 GHz, measured in IAP</w:t>
      </w:r>
      <w:r w:rsidR="00200B13" w:rsidRPr="007B589E">
        <w:rPr>
          <w:rFonts w:eastAsia="Times New Roman"/>
          <w:sz w:val="28"/>
          <w:szCs w:val="28"/>
          <w:lang w:val="en-US" w:eastAsia="ru-RU"/>
        </w:rPr>
        <w:t>,</w:t>
      </w:r>
      <w:r w:rsidR="00260AC6" w:rsidRPr="007B589E">
        <w:rPr>
          <w:rFonts w:eastAsia="Times New Roman"/>
          <w:sz w:val="28"/>
          <w:szCs w:val="28"/>
          <w:lang w:val="en-US" w:eastAsia="ru-RU"/>
        </w:rPr>
        <w:t xml:space="preserve"> </w:t>
      </w:r>
      <w:r w:rsidR="00200B13" w:rsidRPr="007B589E">
        <w:rPr>
          <w:rFonts w:eastAsia="Times New Roman"/>
          <w:sz w:val="28"/>
          <w:szCs w:val="28"/>
          <w:lang w:val="en-US" w:eastAsia="ru-RU"/>
        </w:rPr>
        <w:t>are</w:t>
      </w:r>
      <w:r w:rsidRPr="007B589E">
        <w:rPr>
          <w:rFonts w:eastAsia="Times New Roman"/>
          <w:sz w:val="28"/>
          <w:szCs w:val="28"/>
          <w:lang w:val="en-US" w:eastAsia="ru-RU"/>
        </w:rPr>
        <w:t xml:space="preserve"> </w:t>
      </w:r>
      <w:r w:rsidR="00944312" w:rsidRPr="007B589E">
        <w:rPr>
          <w:rFonts w:eastAsia="Times New Roman"/>
          <w:sz w:val="28"/>
          <w:szCs w:val="28"/>
          <w:lang w:val="en-US" w:eastAsia="ru-RU"/>
        </w:rPr>
        <w:t xml:space="preserve">shown in Fig. </w:t>
      </w:r>
      <w:r w:rsidR="00A272FE" w:rsidRPr="007B589E">
        <w:rPr>
          <w:rFonts w:eastAsia="Times New Roman"/>
          <w:sz w:val="28"/>
          <w:szCs w:val="28"/>
          <w:lang w:val="en-US" w:eastAsia="ru-RU"/>
        </w:rPr>
        <w:t>3</w:t>
      </w:r>
      <w:r w:rsidR="00944312" w:rsidRPr="007B589E">
        <w:rPr>
          <w:rFonts w:eastAsia="Times New Roman"/>
          <w:sz w:val="28"/>
          <w:szCs w:val="28"/>
          <w:lang w:val="en-US" w:eastAsia="ru-RU"/>
        </w:rPr>
        <w:t>.</w:t>
      </w:r>
      <w:r w:rsidR="00200B13" w:rsidRPr="007B589E">
        <w:rPr>
          <w:rFonts w:eastAsia="Times New Roman"/>
          <w:sz w:val="28"/>
          <w:szCs w:val="28"/>
          <w:lang w:val="en-US" w:eastAsia="ru-RU"/>
        </w:rPr>
        <w:t xml:space="preserve"> </w:t>
      </w:r>
      <w:r w:rsidR="00A272FE" w:rsidRPr="007B589E">
        <w:rPr>
          <w:rFonts w:cs="Times New Roman"/>
          <w:color w:val="000000"/>
          <w:sz w:val="28"/>
          <w:szCs w:val="28"/>
          <w:shd w:val="clear" w:color="auto" w:fill="FFFFFF"/>
          <w:lang w:val="en-US"/>
        </w:rPr>
        <w:t xml:space="preserve">The data for these two samples are practically identical within the error of measurements. </w:t>
      </w:r>
    </w:p>
    <w:p w:rsidR="00080A82" w:rsidRDefault="00080A82" w:rsidP="008C7ED0">
      <w:pPr>
        <w:jc w:val="center"/>
        <w:rPr>
          <w:rFonts w:eastAsiaTheme="minorEastAsia" w:cs="Times New Roman"/>
          <w:sz w:val="22"/>
          <w:lang w:val="en-US" w:bidi="en-US"/>
        </w:rPr>
      </w:pPr>
      <w:r>
        <w:rPr>
          <w:rFonts w:eastAsiaTheme="minorEastAsia" w:cs="Times New Roman"/>
          <w:noProof/>
          <w:sz w:val="22"/>
          <w:lang w:eastAsia="ru-RU"/>
        </w:rPr>
        <w:drawing>
          <wp:inline distT="0" distB="0" distL="0" distR="0">
            <wp:extent cx="3560048" cy="272415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2_Fi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090" cy="2725712"/>
                    </a:xfrm>
                    <a:prstGeom prst="rect">
                      <a:avLst/>
                    </a:prstGeom>
                  </pic:spPr>
                </pic:pic>
              </a:graphicData>
            </a:graphic>
          </wp:inline>
        </w:drawing>
      </w:r>
    </w:p>
    <w:p w:rsidR="00080A82" w:rsidRDefault="00080A82" w:rsidP="008C7ED0">
      <w:pPr>
        <w:jc w:val="center"/>
        <w:rPr>
          <w:rFonts w:eastAsiaTheme="minorEastAsia" w:cs="Times New Roman"/>
          <w:sz w:val="22"/>
          <w:lang w:val="en-US" w:bidi="en-US"/>
        </w:rPr>
      </w:pPr>
    </w:p>
    <w:p w:rsidR="00944312" w:rsidRPr="007B589E" w:rsidRDefault="00212A8A" w:rsidP="007B589E">
      <w:pPr>
        <w:spacing w:line="360" w:lineRule="auto"/>
        <w:jc w:val="center"/>
        <w:rPr>
          <w:rFonts w:eastAsiaTheme="minorEastAsia" w:cs="Times New Roman"/>
          <w:sz w:val="28"/>
          <w:szCs w:val="28"/>
          <w:lang w:val="en-US" w:bidi="en-US"/>
        </w:rPr>
      </w:pPr>
      <w:r w:rsidRPr="007B589E">
        <w:rPr>
          <w:rFonts w:eastAsiaTheme="minorEastAsia" w:cs="Times New Roman"/>
          <w:sz w:val="28"/>
          <w:szCs w:val="28"/>
          <w:lang w:val="en-US" w:bidi="en-US"/>
        </w:rPr>
        <w:t>Fig. 3</w:t>
      </w:r>
      <w:r w:rsidR="008C7ED0" w:rsidRPr="007B589E">
        <w:rPr>
          <w:rFonts w:eastAsiaTheme="minorEastAsia" w:cs="Times New Roman"/>
          <w:sz w:val="28"/>
          <w:szCs w:val="28"/>
          <w:lang w:val="en-US" w:bidi="en-US"/>
        </w:rPr>
        <w:t xml:space="preserve">. The </w:t>
      </w:r>
      <w:r w:rsidR="006B015C" w:rsidRPr="007B589E">
        <w:rPr>
          <w:rFonts w:eastAsiaTheme="minorEastAsia" w:cs="Times New Roman"/>
          <w:sz w:val="28"/>
          <w:szCs w:val="28"/>
          <w:lang w:val="en-US" w:bidi="en-US"/>
        </w:rPr>
        <w:t xml:space="preserve">frequency </w:t>
      </w:r>
      <w:r w:rsidR="008C7ED0" w:rsidRPr="007B589E">
        <w:rPr>
          <w:rFonts w:eastAsiaTheme="minorEastAsia" w:cs="Times New Roman"/>
          <w:sz w:val="28"/>
          <w:szCs w:val="28"/>
          <w:lang w:val="en-US" w:bidi="en-US"/>
        </w:rPr>
        <w:t xml:space="preserve">dependence of </w:t>
      </w:r>
      <w:r w:rsidR="006B015C" w:rsidRPr="007B589E">
        <w:rPr>
          <w:rFonts w:eastAsiaTheme="minorEastAsia" w:cs="Times New Roman"/>
          <w:sz w:val="28"/>
          <w:szCs w:val="28"/>
          <w:lang w:val="en-US" w:bidi="en-US"/>
        </w:rPr>
        <w:t xml:space="preserve">the loss tangent in the </w:t>
      </w:r>
      <w:r w:rsidR="008C7ED0" w:rsidRPr="007B589E">
        <w:rPr>
          <w:rFonts w:eastAsiaTheme="minorEastAsia" w:cs="Times New Roman"/>
          <w:sz w:val="28"/>
          <w:szCs w:val="28"/>
          <w:lang w:val="en-US" w:bidi="en-US"/>
        </w:rPr>
        <w:t>Chinese ceramic</w:t>
      </w:r>
      <w:r w:rsidR="00B939F3" w:rsidRPr="007B589E">
        <w:rPr>
          <w:rFonts w:eastAsiaTheme="minorEastAsia" w:cs="Times New Roman"/>
          <w:sz w:val="28"/>
          <w:szCs w:val="28"/>
          <w:lang w:val="en-US" w:bidi="en-US"/>
        </w:rPr>
        <w:t>s</w:t>
      </w:r>
      <w:r w:rsidR="008C7ED0" w:rsidRPr="007B589E">
        <w:rPr>
          <w:rFonts w:eastAsiaTheme="minorEastAsia" w:cs="Times New Roman"/>
          <w:sz w:val="28"/>
          <w:szCs w:val="28"/>
          <w:lang w:val="en-US" w:bidi="en-US"/>
        </w:rPr>
        <w:t xml:space="preserve"> Al</w:t>
      </w:r>
      <w:r w:rsidR="008C7ED0" w:rsidRPr="007B589E">
        <w:rPr>
          <w:rFonts w:eastAsiaTheme="minorEastAsia" w:cs="Times New Roman"/>
          <w:sz w:val="28"/>
          <w:szCs w:val="28"/>
          <w:vertAlign w:val="subscript"/>
          <w:lang w:val="en-US" w:bidi="en-US"/>
        </w:rPr>
        <w:t>2</w:t>
      </w:r>
      <w:r w:rsidR="008C7ED0" w:rsidRPr="007B589E">
        <w:rPr>
          <w:rFonts w:eastAsiaTheme="minorEastAsia" w:cs="Times New Roman"/>
          <w:sz w:val="28"/>
          <w:szCs w:val="28"/>
          <w:lang w:val="en-US" w:bidi="en-US"/>
        </w:rPr>
        <w:t>O</w:t>
      </w:r>
      <w:r w:rsidR="008C7ED0" w:rsidRPr="007B589E">
        <w:rPr>
          <w:rFonts w:eastAsiaTheme="minorEastAsia" w:cs="Times New Roman"/>
          <w:sz w:val="28"/>
          <w:szCs w:val="28"/>
          <w:vertAlign w:val="subscript"/>
          <w:lang w:val="en-US" w:bidi="en-US"/>
        </w:rPr>
        <w:t>3</w:t>
      </w:r>
      <w:r w:rsidR="008C7ED0" w:rsidRPr="007B589E">
        <w:rPr>
          <w:rFonts w:eastAsiaTheme="minorEastAsia" w:cs="Times New Roman"/>
          <w:sz w:val="28"/>
          <w:szCs w:val="28"/>
          <w:lang w:val="en-US" w:bidi="en-US"/>
        </w:rPr>
        <w:t>.</w:t>
      </w:r>
    </w:p>
    <w:p w:rsidR="0082115B" w:rsidRPr="007B589E" w:rsidRDefault="0082115B" w:rsidP="007B589E">
      <w:pPr>
        <w:spacing w:line="360" w:lineRule="auto"/>
        <w:ind w:firstLine="397"/>
        <w:jc w:val="both"/>
        <w:rPr>
          <w:rFonts w:eastAsia="Times New Roman"/>
          <w:sz w:val="28"/>
          <w:szCs w:val="28"/>
          <w:lang w:val="en-US" w:eastAsia="ru-RU"/>
        </w:rPr>
      </w:pPr>
    </w:p>
    <w:p w:rsidR="00CE415F" w:rsidRDefault="00730530" w:rsidP="007B589E">
      <w:pPr>
        <w:spacing w:line="360" w:lineRule="auto"/>
        <w:ind w:firstLine="397"/>
        <w:jc w:val="both"/>
        <w:rPr>
          <w:sz w:val="28"/>
          <w:szCs w:val="28"/>
          <w:lang w:val="en-US"/>
        </w:rPr>
      </w:pPr>
      <w:r w:rsidRPr="007B589E">
        <w:rPr>
          <w:rFonts w:eastAsia="Times New Roman"/>
          <w:sz w:val="28"/>
          <w:szCs w:val="28"/>
          <w:lang w:val="en-US" w:eastAsia="ru-RU"/>
        </w:rPr>
        <w:t>For a comparison, i</w:t>
      </w:r>
      <w:r w:rsidR="00CE415F" w:rsidRPr="007B589E">
        <w:rPr>
          <w:rFonts w:eastAsia="Times New Roman"/>
          <w:sz w:val="28"/>
          <w:szCs w:val="28"/>
          <w:lang w:val="en-US" w:eastAsia="ru-RU"/>
        </w:rPr>
        <w:t xml:space="preserve">n the Fig. </w:t>
      </w:r>
      <w:r w:rsidR="00B939F3" w:rsidRPr="007B589E">
        <w:rPr>
          <w:rFonts w:eastAsia="Times New Roman"/>
          <w:sz w:val="28"/>
          <w:szCs w:val="28"/>
          <w:lang w:val="en-US" w:eastAsia="ru-RU"/>
        </w:rPr>
        <w:t>4</w:t>
      </w:r>
      <w:r w:rsidR="00CE415F" w:rsidRPr="007B589E">
        <w:rPr>
          <w:rFonts w:eastAsia="Times New Roman"/>
          <w:sz w:val="28"/>
          <w:szCs w:val="28"/>
          <w:lang w:val="en-US" w:eastAsia="ru-RU"/>
        </w:rPr>
        <w:t xml:space="preserve"> the data </w:t>
      </w:r>
      <w:r w:rsidR="0082115B" w:rsidRPr="007B589E">
        <w:rPr>
          <w:rFonts w:eastAsia="Times New Roman"/>
          <w:sz w:val="28"/>
          <w:szCs w:val="28"/>
          <w:lang w:val="en-US" w:eastAsia="ru-RU"/>
        </w:rPr>
        <w:t>are</w:t>
      </w:r>
      <w:r w:rsidR="00CE415F" w:rsidRPr="007B589E">
        <w:rPr>
          <w:rFonts w:eastAsia="Times New Roman"/>
          <w:sz w:val="28"/>
          <w:szCs w:val="28"/>
          <w:lang w:val="en-US" w:eastAsia="ru-RU"/>
        </w:rPr>
        <w:t xml:space="preserve"> presented </w:t>
      </w:r>
      <w:r w:rsidR="00A272FE" w:rsidRPr="007B589E">
        <w:rPr>
          <w:rFonts w:eastAsia="Times New Roman"/>
          <w:sz w:val="28"/>
          <w:szCs w:val="28"/>
          <w:lang w:val="en-US" w:eastAsia="ru-RU"/>
        </w:rPr>
        <w:t xml:space="preserve">from measurement in IAP </w:t>
      </w:r>
      <w:r w:rsidR="00CE415F" w:rsidRPr="007B589E">
        <w:rPr>
          <w:rFonts w:eastAsia="Times New Roman"/>
          <w:sz w:val="28"/>
          <w:szCs w:val="28"/>
          <w:lang w:val="en-US" w:eastAsia="ru-RU"/>
        </w:rPr>
        <w:t xml:space="preserve">for the dielectric loss in the sample of the </w:t>
      </w:r>
      <w:r w:rsidR="00FE2FF9" w:rsidRPr="007B589E">
        <w:rPr>
          <w:rFonts w:eastAsia="Times New Roman"/>
          <w:sz w:val="28"/>
          <w:szCs w:val="28"/>
          <w:lang w:val="en-US" w:eastAsia="ru-RU"/>
        </w:rPr>
        <w:t xml:space="preserve">newest </w:t>
      </w:r>
      <w:r w:rsidR="00B939F3" w:rsidRPr="007B589E">
        <w:rPr>
          <w:rFonts w:eastAsia="Times New Roman"/>
          <w:sz w:val="28"/>
          <w:szCs w:val="28"/>
          <w:lang w:val="en-US" w:eastAsia="ru-RU"/>
        </w:rPr>
        <w:t xml:space="preserve">Russian </w:t>
      </w:r>
      <w:r w:rsidR="00CE415F" w:rsidRPr="007B589E">
        <w:rPr>
          <w:rFonts w:eastAsiaTheme="minorEastAsia" w:cs="Times New Roman"/>
          <w:sz w:val="28"/>
          <w:szCs w:val="28"/>
          <w:lang w:val="en-US" w:bidi="en-US"/>
        </w:rPr>
        <w:t>ceramic Al</w:t>
      </w:r>
      <w:r w:rsidR="00CE415F" w:rsidRPr="007B589E">
        <w:rPr>
          <w:rFonts w:eastAsiaTheme="minorEastAsia" w:cs="Times New Roman"/>
          <w:sz w:val="28"/>
          <w:szCs w:val="28"/>
          <w:vertAlign w:val="subscript"/>
          <w:lang w:val="en-US" w:bidi="en-US"/>
        </w:rPr>
        <w:t>2</w:t>
      </w:r>
      <w:r w:rsidR="00CE415F" w:rsidRPr="007B589E">
        <w:rPr>
          <w:rFonts w:eastAsiaTheme="minorEastAsia" w:cs="Times New Roman"/>
          <w:sz w:val="28"/>
          <w:szCs w:val="28"/>
          <w:lang w:val="en-US" w:bidi="en-US"/>
        </w:rPr>
        <w:t>O</w:t>
      </w:r>
      <w:r w:rsidR="00CE415F" w:rsidRPr="007B589E">
        <w:rPr>
          <w:rFonts w:eastAsiaTheme="minorEastAsia" w:cs="Times New Roman"/>
          <w:sz w:val="28"/>
          <w:szCs w:val="28"/>
          <w:vertAlign w:val="subscript"/>
          <w:lang w:val="en-US" w:bidi="en-US"/>
        </w:rPr>
        <w:t>3</w:t>
      </w:r>
      <w:r w:rsidR="00CE415F" w:rsidRPr="007B589E">
        <w:rPr>
          <w:rFonts w:eastAsiaTheme="minorEastAsia" w:cs="Times New Roman"/>
          <w:sz w:val="28"/>
          <w:szCs w:val="28"/>
          <w:lang w:val="en-US" w:bidi="en-US"/>
        </w:rPr>
        <w:t xml:space="preserve"> of the </w:t>
      </w:r>
      <w:r w:rsidR="00CE415F" w:rsidRPr="007B589E">
        <w:rPr>
          <w:rFonts w:cs="Times New Roman"/>
          <w:color w:val="000000"/>
          <w:sz w:val="28"/>
          <w:szCs w:val="28"/>
          <w:shd w:val="clear" w:color="auto" w:fill="FFFFFF"/>
          <w:lang w:val="en-US"/>
        </w:rPr>
        <w:t xml:space="preserve">brand </w:t>
      </w:r>
      <w:r w:rsidR="0082115B" w:rsidRPr="007B589E">
        <w:rPr>
          <w:rFonts w:cs="Times New Roman"/>
          <w:color w:val="000000"/>
          <w:sz w:val="28"/>
          <w:szCs w:val="28"/>
          <w:shd w:val="clear" w:color="auto" w:fill="FFFFFF"/>
          <w:lang w:val="en-US"/>
        </w:rPr>
        <w:t xml:space="preserve">VK100M </w:t>
      </w:r>
      <w:r w:rsidR="00A272FE" w:rsidRPr="007B589E">
        <w:rPr>
          <w:rFonts w:cs="Times New Roman"/>
          <w:color w:val="000000"/>
          <w:sz w:val="28"/>
          <w:szCs w:val="28"/>
          <w:shd w:val="clear" w:color="auto" w:fill="FFFFFF"/>
          <w:lang w:val="en-US"/>
        </w:rPr>
        <w:t xml:space="preserve">that was </w:t>
      </w:r>
      <w:r w:rsidR="0082115B" w:rsidRPr="007B589E">
        <w:rPr>
          <w:rFonts w:eastAsiaTheme="minorEastAsia" w:cs="Times New Roman"/>
          <w:sz w:val="28"/>
          <w:szCs w:val="28"/>
          <w:lang w:val="en-US" w:bidi="en-US"/>
        </w:rPr>
        <w:t>fabricated</w:t>
      </w:r>
      <w:r w:rsidR="00CE415F" w:rsidRPr="007B589E">
        <w:rPr>
          <w:rFonts w:eastAsiaTheme="minorEastAsia" w:cs="Times New Roman"/>
          <w:sz w:val="28"/>
          <w:szCs w:val="28"/>
          <w:lang w:val="en-US" w:bidi="en-US"/>
        </w:rPr>
        <w:t xml:space="preserve"> </w:t>
      </w:r>
      <w:r w:rsidR="0082115B" w:rsidRPr="007B589E">
        <w:rPr>
          <w:rFonts w:eastAsiaTheme="minorEastAsia" w:cs="Times New Roman"/>
          <w:sz w:val="28"/>
          <w:szCs w:val="28"/>
          <w:lang w:val="en-US" w:bidi="en-US"/>
        </w:rPr>
        <w:t xml:space="preserve">in </w:t>
      </w:r>
      <w:r w:rsidR="00CE415F" w:rsidRPr="007B589E">
        <w:rPr>
          <w:rFonts w:eastAsiaTheme="minorEastAsia" w:cs="Times New Roman"/>
          <w:sz w:val="28"/>
          <w:szCs w:val="28"/>
          <w:lang w:val="en-US" w:bidi="en-US"/>
        </w:rPr>
        <w:t xml:space="preserve">the </w:t>
      </w:r>
      <w:r w:rsidRPr="007B589E">
        <w:rPr>
          <w:sz w:val="28"/>
          <w:szCs w:val="28"/>
          <w:lang w:val="en-US"/>
        </w:rPr>
        <w:t>PC "Magneton".</w:t>
      </w:r>
    </w:p>
    <w:p w:rsidR="007752FC" w:rsidRPr="007B589E" w:rsidRDefault="007752FC" w:rsidP="007752FC">
      <w:pPr>
        <w:spacing w:line="360" w:lineRule="auto"/>
        <w:jc w:val="both"/>
        <w:rPr>
          <w:rFonts w:eastAsia="Times New Roman"/>
          <w:sz w:val="28"/>
          <w:szCs w:val="28"/>
          <w:lang w:val="en-US" w:eastAsia="ru-RU"/>
        </w:rPr>
      </w:pPr>
      <w:r w:rsidRPr="007B589E">
        <w:rPr>
          <w:rFonts w:eastAsia="Times New Roman"/>
          <w:sz w:val="28"/>
          <w:szCs w:val="28"/>
          <w:lang w:val="en-US" w:eastAsia="ru-RU"/>
        </w:rPr>
        <w:t xml:space="preserve">The measurement in microwave range at the frequency of 9.4 GHz was made in the “Magneton”, and the measurements at the band of 60–200 GHz were made in IAP.  </w:t>
      </w:r>
    </w:p>
    <w:p w:rsidR="007752FC" w:rsidRPr="007B589E" w:rsidRDefault="007752FC" w:rsidP="007B589E">
      <w:pPr>
        <w:spacing w:line="360" w:lineRule="auto"/>
        <w:ind w:firstLine="397"/>
        <w:jc w:val="both"/>
        <w:rPr>
          <w:rFonts w:eastAsiaTheme="minorEastAsia" w:cs="Times New Roman"/>
          <w:sz w:val="28"/>
          <w:szCs w:val="28"/>
          <w:lang w:val="en-US" w:bidi="en-US"/>
        </w:rPr>
      </w:pPr>
    </w:p>
    <w:p w:rsidR="00D15C80" w:rsidRDefault="00D15C80" w:rsidP="008C7ED0">
      <w:pPr>
        <w:jc w:val="center"/>
        <w:rPr>
          <w:szCs w:val="24"/>
          <w:lang w:val="en-US"/>
        </w:rPr>
      </w:pPr>
      <w:r>
        <w:rPr>
          <w:noProof/>
          <w:szCs w:val="24"/>
          <w:lang w:eastAsia="ru-RU"/>
        </w:rPr>
        <w:lastRenderedPageBreak/>
        <w:drawing>
          <wp:inline distT="0" distB="0" distL="0" distR="0">
            <wp:extent cx="3952875" cy="3024741"/>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2_Fig.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4688" cy="3026129"/>
                    </a:xfrm>
                    <a:prstGeom prst="rect">
                      <a:avLst/>
                    </a:prstGeom>
                  </pic:spPr>
                </pic:pic>
              </a:graphicData>
            </a:graphic>
          </wp:inline>
        </w:drawing>
      </w:r>
    </w:p>
    <w:p w:rsidR="00944312" w:rsidRPr="007B589E" w:rsidRDefault="00212A8A" w:rsidP="007B589E">
      <w:pPr>
        <w:spacing w:line="360" w:lineRule="auto"/>
        <w:jc w:val="center"/>
        <w:rPr>
          <w:rFonts w:eastAsia="Times New Roman"/>
          <w:sz w:val="28"/>
          <w:szCs w:val="28"/>
          <w:lang w:val="en-US" w:eastAsia="ru-RU"/>
        </w:rPr>
      </w:pPr>
      <w:r w:rsidRPr="007B589E">
        <w:rPr>
          <w:sz w:val="28"/>
          <w:szCs w:val="28"/>
          <w:lang w:val="en-US"/>
        </w:rPr>
        <w:t>Fig. 4</w:t>
      </w:r>
      <w:r w:rsidR="008C7ED0" w:rsidRPr="007B589E">
        <w:rPr>
          <w:sz w:val="28"/>
          <w:szCs w:val="28"/>
          <w:lang w:val="en-US"/>
        </w:rPr>
        <w:t xml:space="preserve">. The </w:t>
      </w:r>
      <w:r w:rsidR="004470E8" w:rsidRPr="007B589E">
        <w:rPr>
          <w:sz w:val="28"/>
          <w:szCs w:val="28"/>
          <w:lang w:val="en-US"/>
        </w:rPr>
        <w:t xml:space="preserve">loss frequency </w:t>
      </w:r>
      <w:r w:rsidR="008C7ED0" w:rsidRPr="007B589E">
        <w:rPr>
          <w:sz w:val="28"/>
          <w:szCs w:val="28"/>
          <w:lang w:val="en-US"/>
        </w:rPr>
        <w:t xml:space="preserve">dependence </w:t>
      </w:r>
      <w:r w:rsidR="004470E8" w:rsidRPr="007B589E">
        <w:rPr>
          <w:sz w:val="28"/>
          <w:szCs w:val="28"/>
          <w:lang w:val="en-US"/>
        </w:rPr>
        <w:t>in the</w:t>
      </w:r>
      <w:r w:rsidR="008C7ED0" w:rsidRPr="007B589E">
        <w:rPr>
          <w:sz w:val="28"/>
          <w:szCs w:val="28"/>
          <w:lang w:val="en-US"/>
        </w:rPr>
        <w:t xml:space="preserve"> sample </w:t>
      </w:r>
      <w:r w:rsidR="004470E8" w:rsidRPr="007B589E">
        <w:rPr>
          <w:sz w:val="28"/>
          <w:szCs w:val="28"/>
          <w:lang w:val="en-US"/>
        </w:rPr>
        <w:t>ceramic</w:t>
      </w:r>
      <w:r w:rsidR="008C7ED0" w:rsidRPr="007B589E">
        <w:rPr>
          <w:sz w:val="28"/>
          <w:szCs w:val="28"/>
          <w:lang w:val="en-US"/>
        </w:rPr>
        <w:t xml:space="preserve"> </w:t>
      </w:r>
      <w:r w:rsidR="00D42F0A" w:rsidRPr="007B589E">
        <w:rPr>
          <w:sz w:val="28"/>
          <w:szCs w:val="28"/>
          <w:lang w:val="en-US"/>
        </w:rPr>
        <w:t>Al</w:t>
      </w:r>
      <w:r w:rsidR="00D42F0A" w:rsidRPr="007B589E">
        <w:rPr>
          <w:sz w:val="28"/>
          <w:szCs w:val="28"/>
          <w:vertAlign w:val="subscript"/>
          <w:lang w:val="en-US"/>
        </w:rPr>
        <w:t>2</w:t>
      </w:r>
      <w:r w:rsidR="00D42F0A" w:rsidRPr="007B589E">
        <w:rPr>
          <w:sz w:val="28"/>
          <w:szCs w:val="28"/>
          <w:lang w:val="en-US"/>
        </w:rPr>
        <w:t>O</w:t>
      </w:r>
      <w:r w:rsidR="00D42F0A" w:rsidRPr="007B589E">
        <w:rPr>
          <w:sz w:val="28"/>
          <w:szCs w:val="28"/>
          <w:vertAlign w:val="subscript"/>
          <w:lang w:val="en-US"/>
        </w:rPr>
        <w:t>3</w:t>
      </w:r>
      <w:r w:rsidR="00D42F0A" w:rsidRPr="007B589E">
        <w:rPr>
          <w:sz w:val="28"/>
          <w:szCs w:val="28"/>
          <w:lang w:val="en-US"/>
        </w:rPr>
        <w:t xml:space="preserve"> </w:t>
      </w:r>
      <w:r w:rsidR="004470E8" w:rsidRPr="007B589E">
        <w:rPr>
          <w:rFonts w:cs="Times New Roman"/>
          <w:color w:val="000000"/>
          <w:sz w:val="28"/>
          <w:szCs w:val="28"/>
          <w:shd w:val="clear" w:color="auto" w:fill="FFFFFF"/>
          <w:lang w:val="en-US"/>
        </w:rPr>
        <w:t xml:space="preserve">VK100M </w:t>
      </w:r>
      <w:r w:rsidR="00D42F0A" w:rsidRPr="007B589E">
        <w:rPr>
          <w:sz w:val="28"/>
          <w:szCs w:val="28"/>
          <w:lang w:val="en-US"/>
        </w:rPr>
        <w:t xml:space="preserve">of the Russian production. </w:t>
      </w:r>
    </w:p>
    <w:p w:rsidR="008C7ED0" w:rsidRPr="007B589E" w:rsidRDefault="008C7ED0" w:rsidP="007B589E">
      <w:pPr>
        <w:spacing w:line="360" w:lineRule="auto"/>
        <w:jc w:val="center"/>
        <w:rPr>
          <w:rFonts w:eastAsia="Times New Roman"/>
          <w:sz w:val="28"/>
          <w:szCs w:val="28"/>
          <w:lang w:val="en-US" w:eastAsia="ru-RU"/>
        </w:rPr>
      </w:pPr>
    </w:p>
    <w:p w:rsidR="009355BC" w:rsidRPr="007B589E" w:rsidRDefault="00380113" w:rsidP="007B589E">
      <w:pPr>
        <w:spacing w:line="360" w:lineRule="auto"/>
        <w:ind w:firstLine="397"/>
        <w:jc w:val="both"/>
        <w:rPr>
          <w:rFonts w:cs="Times New Roman"/>
          <w:sz w:val="28"/>
          <w:szCs w:val="28"/>
          <w:lang w:val="en-US"/>
        </w:rPr>
      </w:pPr>
      <w:r w:rsidRPr="007B589E">
        <w:rPr>
          <w:rFonts w:eastAsia="Times New Roman"/>
          <w:sz w:val="28"/>
          <w:szCs w:val="28"/>
          <w:lang w:val="en-US" w:eastAsia="ru-RU"/>
        </w:rPr>
        <w:t>T</w:t>
      </w:r>
      <w:r w:rsidR="00D42F0A" w:rsidRPr="007B589E">
        <w:rPr>
          <w:rFonts w:eastAsia="Times New Roman"/>
          <w:sz w:val="28"/>
          <w:szCs w:val="28"/>
          <w:lang w:val="en-US" w:eastAsia="ru-RU"/>
        </w:rPr>
        <w:t>he</w:t>
      </w:r>
      <w:r w:rsidRPr="007B589E">
        <w:rPr>
          <w:rFonts w:eastAsia="Times New Roman"/>
          <w:sz w:val="28"/>
          <w:szCs w:val="28"/>
          <w:lang w:val="en-US" w:eastAsia="ru-RU"/>
        </w:rPr>
        <w:t xml:space="preserve"> frequency dependencies in the Fig. </w:t>
      </w:r>
      <w:r w:rsidR="00212A8A" w:rsidRPr="007B589E">
        <w:rPr>
          <w:rFonts w:eastAsia="Times New Roman"/>
          <w:sz w:val="28"/>
          <w:szCs w:val="28"/>
          <w:lang w:val="en-US" w:eastAsia="ru-RU"/>
        </w:rPr>
        <w:t>3</w:t>
      </w:r>
      <w:r w:rsidRPr="007B589E">
        <w:rPr>
          <w:rFonts w:eastAsia="Times New Roman"/>
          <w:sz w:val="28"/>
          <w:szCs w:val="28"/>
          <w:lang w:val="en-US" w:eastAsia="ru-RU"/>
        </w:rPr>
        <w:t xml:space="preserve"> and </w:t>
      </w:r>
      <w:r w:rsidR="00212A8A" w:rsidRPr="007B589E">
        <w:rPr>
          <w:rFonts w:eastAsia="Times New Roman"/>
          <w:sz w:val="28"/>
          <w:szCs w:val="28"/>
          <w:lang w:val="en-US" w:eastAsia="ru-RU"/>
        </w:rPr>
        <w:t>4</w:t>
      </w:r>
      <w:r w:rsidRPr="007B589E">
        <w:rPr>
          <w:rFonts w:eastAsia="Times New Roman"/>
          <w:sz w:val="28"/>
          <w:szCs w:val="28"/>
          <w:lang w:val="en-US" w:eastAsia="ru-RU"/>
        </w:rPr>
        <w:t xml:space="preserve"> </w:t>
      </w:r>
      <w:r w:rsidR="005A37BB" w:rsidRPr="007B589E">
        <w:rPr>
          <w:rFonts w:eastAsia="Times New Roman"/>
          <w:sz w:val="28"/>
          <w:szCs w:val="28"/>
          <w:lang w:val="en-US" w:eastAsia="ru-RU"/>
        </w:rPr>
        <w:t xml:space="preserve">at </w:t>
      </w:r>
      <w:r w:rsidR="00212A8A" w:rsidRPr="007B589E">
        <w:rPr>
          <w:rFonts w:eastAsia="Times New Roman"/>
          <w:sz w:val="28"/>
          <w:szCs w:val="28"/>
          <w:lang w:val="en-US" w:eastAsia="ru-RU"/>
        </w:rPr>
        <w:t>MM and SubMM</w:t>
      </w:r>
      <w:r w:rsidR="005A37BB" w:rsidRPr="007B589E">
        <w:rPr>
          <w:rFonts w:eastAsia="Times New Roman"/>
          <w:sz w:val="28"/>
          <w:szCs w:val="28"/>
          <w:lang w:val="en-US" w:eastAsia="ru-RU"/>
        </w:rPr>
        <w:t xml:space="preserve"> range</w:t>
      </w:r>
      <w:r w:rsidR="00212A8A" w:rsidRPr="007B589E">
        <w:rPr>
          <w:rFonts w:eastAsia="Times New Roman"/>
          <w:sz w:val="28"/>
          <w:szCs w:val="28"/>
          <w:lang w:val="en-US" w:eastAsia="ru-RU"/>
        </w:rPr>
        <w:t>s</w:t>
      </w:r>
      <w:r w:rsidR="005A37BB" w:rsidRPr="007B589E">
        <w:rPr>
          <w:rFonts w:eastAsia="Times New Roman"/>
          <w:sz w:val="28"/>
          <w:szCs w:val="28"/>
          <w:lang w:val="en-US" w:eastAsia="ru-RU"/>
        </w:rPr>
        <w:t xml:space="preserve"> </w:t>
      </w:r>
      <w:r w:rsidRPr="007B589E">
        <w:rPr>
          <w:rFonts w:eastAsia="Times New Roman"/>
          <w:sz w:val="28"/>
          <w:szCs w:val="28"/>
          <w:lang w:val="en-US" w:eastAsia="ru-RU"/>
        </w:rPr>
        <w:t>can be well described by the linear approximation.</w:t>
      </w:r>
      <w:r w:rsidR="005A37BB" w:rsidRPr="007B589E">
        <w:rPr>
          <w:rFonts w:eastAsia="Times New Roman"/>
          <w:sz w:val="28"/>
          <w:szCs w:val="28"/>
          <w:lang w:val="en-US" w:eastAsia="ru-RU"/>
        </w:rPr>
        <w:t xml:space="preserve"> </w:t>
      </w:r>
      <w:r w:rsidR="005A37BB" w:rsidRPr="007B589E">
        <w:rPr>
          <w:sz w:val="28"/>
          <w:szCs w:val="28"/>
          <w:lang w:val="en-US"/>
        </w:rPr>
        <w:t>Such</w:t>
      </w:r>
      <w:r w:rsidRPr="007B589E">
        <w:rPr>
          <w:sz w:val="28"/>
          <w:szCs w:val="28"/>
          <w:lang w:val="en-US"/>
        </w:rPr>
        <w:t xml:space="preserve"> </w:t>
      </w:r>
      <w:r w:rsidR="004470E8" w:rsidRPr="007B589E">
        <w:rPr>
          <w:sz w:val="28"/>
          <w:szCs w:val="28"/>
          <w:lang w:val="en-US"/>
        </w:rPr>
        <w:t xml:space="preserve">dependence </w:t>
      </w:r>
      <w:r w:rsidR="004470E8" w:rsidRPr="007B589E">
        <w:rPr>
          <w:rFonts w:cs="Times New Roman"/>
          <w:color w:val="000000"/>
          <w:sz w:val="28"/>
          <w:szCs w:val="28"/>
          <w:shd w:val="clear" w:color="auto" w:fill="FFFFFF"/>
          <w:lang w:val="en-US"/>
        </w:rPr>
        <w:t xml:space="preserve">corresponds to the </w:t>
      </w:r>
      <w:r w:rsidR="000C005D" w:rsidRPr="007B589E">
        <w:rPr>
          <w:sz w:val="28"/>
          <w:szCs w:val="28"/>
          <w:lang w:val="en-US"/>
        </w:rPr>
        <w:t xml:space="preserve">mechanism </w:t>
      </w:r>
      <w:r w:rsidR="004470E8" w:rsidRPr="007B589E">
        <w:rPr>
          <w:sz w:val="28"/>
          <w:szCs w:val="28"/>
          <w:lang w:val="en-US"/>
        </w:rPr>
        <w:t xml:space="preserve">of the </w:t>
      </w:r>
      <w:r w:rsidRPr="007B589E">
        <w:rPr>
          <w:sz w:val="28"/>
          <w:szCs w:val="28"/>
          <w:lang w:val="en-US"/>
        </w:rPr>
        <w:t xml:space="preserve">so-called </w:t>
      </w:r>
      <w:r w:rsidR="004470E8" w:rsidRPr="007B589E">
        <w:rPr>
          <w:sz w:val="28"/>
          <w:szCs w:val="28"/>
          <w:lang w:val="en-US"/>
        </w:rPr>
        <w:t>one-phonon lattice loss</w:t>
      </w:r>
      <w:r w:rsidR="000C005D" w:rsidRPr="007B589E">
        <w:rPr>
          <w:sz w:val="28"/>
          <w:szCs w:val="28"/>
          <w:lang w:val="en-US"/>
        </w:rPr>
        <w:t xml:space="preserve"> induced by lattice </w:t>
      </w:r>
      <w:r w:rsidR="001535F4" w:rsidRPr="007B589E">
        <w:rPr>
          <w:sz w:val="28"/>
          <w:szCs w:val="28"/>
          <w:lang w:val="en-US"/>
        </w:rPr>
        <w:t>dis</w:t>
      </w:r>
      <w:r w:rsidR="004470E8" w:rsidRPr="007B589E">
        <w:rPr>
          <w:sz w:val="28"/>
          <w:szCs w:val="28"/>
          <w:lang w:val="en-US"/>
        </w:rPr>
        <w:t xml:space="preserve">order </w:t>
      </w:r>
      <w:r w:rsidR="000C005D" w:rsidRPr="007B589E">
        <w:rPr>
          <w:sz w:val="28"/>
          <w:szCs w:val="28"/>
          <w:lang w:val="en-US"/>
        </w:rPr>
        <w:t xml:space="preserve">[8, 9]. </w:t>
      </w:r>
      <w:r w:rsidR="00212A8A" w:rsidRPr="007B589E">
        <w:rPr>
          <w:rFonts w:cs="Times New Roman"/>
          <w:color w:val="000000"/>
          <w:sz w:val="28"/>
          <w:szCs w:val="28"/>
          <w:shd w:val="clear" w:color="auto" w:fill="FFFFFF"/>
          <w:lang w:val="en-US"/>
        </w:rPr>
        <w:t>In this mechanism, the absorption of one photon is accompanied by the excitation of one acoustic phonon.</w:t>
      </w:r>
    </w:p>
    <w:p w:rsidR="001832BB" w:rsidRPr="007B589E" w:rsidRDefault="005A37BB" w:rsidP="007752FC">
      <w:pPr>
        <w:autoSpaceDE w:val="0"/>
        <w:autoSpaceDN w:val="0"/>
        <w:adjustRightInd w:val="0"/>
        <w:spacing w:line="360" w:lineRule="auto"/>
        <w:ind w:firstLine="397"/>
        <w:jc w:val="both"/>
        <w:rPr>
          <w:rFonts w:cs="Times New Roman"/>
          <w:sz w:val="28"/>
          <w:szCs w:val="28"/>
          <w:lang w:val="en-US"/>
        </w:rPr>
      </w:pPr>
      <w:r w:rsidRPr="007B589E">
        <w:rPr>
          <w:sz w:val="28"/>
          <w:szCs w:val="28"/>
          <w:lang w:val="en-US"/>
        </w:rPr>
        <w:t xml:space="preserve">The loss in the Fig. </w:t>
      </w:r>
      <w:r w:rsidR="00212A8A" w:rsidRPr="007B589E">
        <w:rPr>
          <w:sz w:val="28"/>
          <w:szCs w:val="28"/>
          <w:lang w:val="en-US"/>
        </w:rPr>
        <w:t>4</w:t>
      </w:r>
      <w:r w:rsidRPr="007B589E">
        <w:rPr>
          <w:sz w:val="28"/>
          <w:szCs w:val="28"/>
          <w:lang w:val="en-US"/>
        </w:rPr>
        <w:t xml:space="preserve"> at the microwave range </w:t>
      </w:r>
      <w:r w:rsidR="009355BC" w:rsidRPr="007B589E">
        <w:rPr>
          <w:sz w:val="28"/>
          <w:szCs w:val="28"/>
          <w:lang w:val="en-US"/>
        </w:rPr>
        <w:t>(</w:t>
      </w:r>
      <w:r w:rsidR="009355BC" w:rsidRPr="007B589E">
        <w:rPr>
          <w:rFonts w:eastAsia="Times New Roman"/>
          <w:sz w:val="28"/>
          <w:szCs w:val="28"/>
          <w:lang w:val="en-US" w:eastAsia="ru-RU"/>
        </w:rPr>
        <w:t xml:space="preserve">at the frequency </w:t>
      </w:r>
      <w:r w:rsidR="00D42F0A" w:rsidRPr="007B589E">
        <w:rPr>
          <w:rFonts w:eastAsia="Times New Roman"/>
          <w:sz w:val="28"/>
          <w:szCs w:val="28"/>
          <w:lang w:val="en-US" w:eastAsia="ru-RU"/>
        </w:rPr>
        <w:t xml:space="preserve">of </w:t>
      </w:r>
      <w:r w:rsidR="009355BC" w:rsidRPr="007B589E">
        <w:rPr>
          <w:rFonts w:eastAsia="Times New Roman"/>
          <w:sz w:val="28"/>
          <w:szCs w:val="28"/>
          <w:lang w:val="en-US" w:eastAsia="ru-RU"/>
        </w:rPr>
        <w:t>9.4 GHz</w:t>
      </w:r>
      <w:r w:rsidR="009355BC" w:rsidRPr="007B589E">
        <w:rPr>
          <w:sz w:val="28"/>
          <w:szCs w:val="28"/>
          <w:lang w:val="en-US"/>
        </w:rPr>
        <w:t xml:space="preserve">) </w:t>
      </w:r>
      <w:r w:rsidR="0017404E" w:rsidRPr="007B589E">
        <w:rPr>
          <w:rFonts w:cs="Times New Roman"/>
          <w:color w:val="000000"/>
          <w:sz w:val="28"/>
          <w:szCs w:val="28"/>
          <w:shd w:val="clear" w:color="auto" w:fill="FFFFFF"/>
          <w:lang w:val="en-US"/>
        </w:rPr>
        <w:t xml:space="preserve">deviates significantly from the </w:t>
      </w:r>
      <w:r w:rsidR="00D42F0A" w:rsidRPr="007B589E">
        <w:rPr>
          <w:rFonts w:cs="Times New Roman"/>
          <w:color w:val="000000"/>
          <w:sz w:val="28"/>
          <w:szCs w:val="28"/>
          <w:shd w:val="clear" w:color="auto" w:fill="FFFFFF"/>
          <w:lang w:val="en-US"/>
        </w:rPr>
        <w:t xml:space="preserve">mentioned </w:t>
      </w:r>
      <w:r w:rsidR="0017404E" w:rsidRPr="007B589E">
        <w:rPr>
          <w:rFonts w:cs="Times New Roman"/>
          <w:color w:val="000000"/>
          <w:sz w:val="28"/>
          <w:szCs w:val="28"/>
          <w:shd w:val="clear" w:color="auto" w:fill="FFFFFF"/>
          <w:lang w:val="en-US"/>
        </w:rPr>
        <w:t xml:space="preserve">linear dependence. This is a sign that in the microwave range </w:t>
      </w:r>
      <w:r w:rsidR="004257C1" w:rsidRPr="007B589E">
        <w:rPr>
          <w:rFonts w:cs="Times New Roman"/>
          <w:color w:val="000000"/>
          <w:sz w:val="28"/>
          <w:szCs w:val="28"/>
          <w:shd w:val="clear" w:color="auto" w:fill="FFFFFF"/>
          <w:lang w:val="en-US"/>
        </w:rPr>
        <w:t xml:space="preserve">the loss </w:t>
      </w:r>
      <w:r w:rsidR="0017404E" w:rsidRPr="007B589E">
        <w:rPr>
          <w:rFonts w:cs="Times New Roman"/>
          <w:color w:val="000000"/>
          <w:sz w:val="28"/>
          <w:szCs w:val="28"/>
          <w:shd w:val="clear" w:color="auto" w:fill="FFFFFF"/>
          <w:lang w:val="en-US"/>
        </w:rPr>
        <w:t xml:space="preserve">is </w:t>
      </w:r>
      <w:r w:rsidR="004257C1" w:rsidRPr="007B589E">
        <w:rPr>
          <w:rFonts w:cs="Times New Roman"/>
          <w:color w:val="000000"/>
          <w:sz w:val="28"/>
          <w:szCs w:val="28"/>
          <w:shd w:val="clear" w:color="auto" w:fill="FFFFFF"/>
          <w:lang w:val="en-US"/>
        </w:rPr>
        <w:t xml:space="preserve">due to </w:t>
      </w:r>
      <w:r w:rsidR="009355BC" w:rsidRPr="007B589E">
        <w:rPr>
          <w:rFonts w:cs="Times New Roman"/>
          <w:color w:val="000000"/>
          <w:sz w:val="28"/>
          <w:szCs w:val="28"/>
          <w:shd w:val="clear" w:color="auto" w:fill="FFFFFF"/>
          <w:lang w:val="en-US"/>
        </w:rPr>
        <w:t xml:space="preserve">another mechanism. </w:t>
      </w:r>
      <w:r w:rsidR="001832BB" w:rsidRPr="007B589E">
        <w:rPr>
          <w:rFonts w:cs="Times New Roman"/>
          <w:color w:val="000000"/>
          <w:sz w:val="28"/>
          <w:szCs w:val="28"/>
          <w:shd w:val="clear" w:color="auto" w:fill="FFFFFF"/>
          <w:lang w:val="en-US"/>
        </w:rPr>
        <w:t xml:space="preserve">It can be connected with the </w:t>
      </w:r>
      <w:r w:rsidR="001832BB" w:rsidRPr="007B589E">
        <w:rPr>
          <w:rFonts w:cs="Times New Roman"/>
          <w:sz w:val="28"/>
          <w:szCs w:val="28"/>
          <w:lang w:val="en-US"/>
        </w:rPr>
        <w:t>Debye's dipole relaxation process in the disordered transitional borders between crystallites in the ceramic. Such process is observed in many disordered substances, usually at relatively lower frequencies compared to the frequency range considered in the present work [</w:t>
      </w:r>
      <w:r w:rsidR="00BA7572" w:rsidRPr="007B589E">
        <w:rPr>
          <w:rFonts w:cs="Times New Roman"/>
          <w:sz w:val="28"/>
          <w:szCs w:val="28"/>
          <w:lang w:val="en-US"/>
        </w:rPr>
        <w:t>12</w:t>
      </w:r>
      <w:r w:rsidR="001832BB" w:rsidRPr="007B589E">
        <w:rPr>
          <w:rFonts w:cs="Times New Roman"/>
          <w:sz w:val="28"/>
          <w:szCs w:val="28"/>
          <w:lang w:val="en-US"/>
        </w:rPr>
        <w:t>].</w:t>
      </w:r>
    </w:p>
    <w:p w:rsidR="00F7504D" w:rsidRPr="00F7504D" w:rsidRDefault="00FD52AB" w:rsidP="007752FC">
      <w:pPr>
        <w:spacing w:line="360" w:lineRule="auto"/>
        <w:jc w:val="both"/>
        <w:rPr>
          <w:rFonts w:eastAsia="Times New Roman" w:cs="Times New Roman"/>
          <w:color w:val="000000"/>
          <w:sz w:val="28"/>
          <w:szCs w:val="28"/>
          <w:lang w:val="en-US" w:eastAsia="ru-RU"/>
        </w:rPr>
      </w:pPr>
      <w:r w:rsidRPr="007B589E">
        <w:rPr>
          <w:rFonts w:cs="Times New Roman"/>
          <w:sz w:val="28"/>
          <w:szCs w:val="28"/>
          <w:lang w:val="en-US"/>
        </w:rPr>
        <w:tab/>
        <w:t>The comparison between the studied samples of the ceramics Al</w:t>
      </w:r>
      <w:r w:rsidRPr="007B589E">
        <w:rPr>
          <w:rFonts w:cs="Times New Roman"/>
          <w:sz w:val="28"/>
          <w:szCs w:val="28"/>
          <w:vertAlign w:val="subscript"/>
          <w:lang w:val="en-US"/>
        </w:rPr>
        <w:t>2</w:t>
      </w:r>
      <w:r w:rsidRPr="007B589E">
        <w:rPr>
          <w:rFonts w:cs="Times New Roman"/>
          <w:sz w:val="28"/>
          <w:szCs w:val="28"/>
          <w:lang w:val="en-US"/>
        </w:rPr>
        <w:t>O</w:t>
      </w:r>
      <w:r w:rsidRPr="007B589E">
        <w:rPr>
          <w:rFonts w:cs="Times New Roman"/>
          <w:sz w:val="28"/>
          <w:szCs w:val="28"/>
          <w:vertAlign w:val="subscript"/>
          <w:lang w:val="en-US"/>
        </w:rPr>
        <w:t xml:space="preserve">3 </w:t>
      </w:r>
      <w:r w:rsidRPr="007B589E">
        <w:rPr>
          <w:rFonts w:cs="Times New Roman"/>
          <w:sz w:val="28"/>
          <w:szCs w:val="28"/>
          <w:lang w:val="en-US"/>
        </w:rPr>
        <w:t xml:space="preserve">of the Chinese and Russian production shows that in the first the loss is higher. It can be due </w:t>
      </w:r>
      <w:r w:rsidRPr="00F7504D">
        <w:rPr>
          <w:rFonts w:cs="Times New Roman"/>
          <w:sz w:val="28"/>
          <w:szCs w:val="28"/>
          <w:lang w:val="en-US"/>
        </w:rPr>
        <w:t xml:space="preserve">to a different manufacturing technology or </w:t>
      </w:r>
      <w:r w:rsidR="00F7504D" w:rsidRPr="00F7504D">
        <w:rPr>
          <w:rFonts w:eastAsia="Times New Roman" w:cs="Times New Roman"/>
          <w:color w:val="000000"/>
          <w:sz w:val="28"/>
          <w:szCs w:val="28"/>
          <w:lang w:val="en-US" w:eastAsia="ru-RU"/>
        </w:rPr>
        <w:t xml:space="preserve">insufficient purity of the used </w:t>
      </w:r>
      <w:r w:rsidR="00F7504D" w:rsidRPr="00F7504D">
        <w:rPr>
          <w:rFonts w:cs="Times New Roman"/>
          <w:color w:val="000000"/>
          <w:sz w:val="28"/>
          <w:szCs w:val="28"/>
          <w:shd w:val="clear" w:color="auto" w:fill="FFFFFF"/>
          <w:lang w:val="en-US"/>
        </w:rPr>
        <w:t>aluminum</w:t>
      </w:r>
      <w:r w:rsidR="00F7504D" w:rsidRPr="00F7504D">
        <w:rPr>
          <w:rFonts w:eastAsia="Times New Roman" w:cs="Times New Roman"/>
          <w:color w:val="000000"/>
          <w:sz w:val="28"/>
          <w:szCs w:val="28"/>
          <w:lang w:val="en-US" w:eastAsia="ru-RU"/>
        </w:rPr>
        <w:t xml:space="preserve"> and other components. </w:t>
      </w:r>
    </w:p>
    <w:p w:rsidR="00EF3563" w:rsidRPr="007B589E" w:rsidRDefault="00AB526F" w:rsidP="007B589E">
      <w:pPr>
        <w:autoSpaceDE w:val="0"/>
        <w:autoSpaceDN w:val="0"/>
        <w:adjustRightInd w:val="0"/>
        <w:spacing w:line="360" w:lineRule="auto"/>
        <w:ind w:firstLine="397"/>
        <w:rPr>
          <w:rFonts w:cs="Times New Roman"/>
          <w:sz w:val="28"/>
          <w:szCs w:val="28"/>
          <w:lang w:val="en-US"/>
        </w:rPr>
      </w:pPr>
      <w:r w:rsidRPr="007B589E">
        <w:rPr>
          <w:rFonts w:cs="Times New Roman"/>
          <w:sz w:val="28"/>
          <w:szCs w:val="28"/>
          <w:lang w:val="en-US"/>
        </w:rPr>
        <w:lastRenderedPageBreak/>
        <w:t>The loss in the sample of newest Russian ceramic Al</w:t>
      </w:r>
      <w:r w:rsidRPr="007B589E">
        <w:rPr>
          <w:rFonts w:cs="Times New Roman"/>
          <w:sz w:val="28"/>
          <w:szCs w:val="28"/>
          <w:vertAlign w:val="subscript"/>
          <w:lang w:val="en-US"/>
        </w:rPr>
        <w:t>2</w:t>
      </w:r>
      <w:r w:rsidRPr="007B589E">
        <w:rPr>
          <w:rFonts w:cs="Times New Roman"/>
          <w:sz w:val="28"/>
          <w:szCs w:val="28"/>
          <w:lang w:val="en-US"/>
        </w:rPr>
        <w:t>O</w:t>
      </w:r>
      <w:r w:rsidRPr="007B589E">
        <w:rPr>
          <w:rFonts w:cs="Times New Roman"/>
          <w:sz w:val="28"/>
          <w:szCs w:val="28"/>
          <w:vertAlign w:val="subscript"/>
          <w:lang w:val="en-US"/>
        </w:rPr>
        <w:t>3</w:t>
      </w:r>
      <w:r w:rsidRPr="007B589E">
        <w:rPr>
          <w:rFonts w:cs="Times New Roman"/>
          <w:sz w:val="28"/>
          <w:szCs w:val="28"/>
          <w:lang w:val="en-US"/>
        </w:rPr>
        <w:t xml:space="preserve"> VK100M is the lowest loss observed among ceramics Al</w:t>
      </w:r>
      <w:r w:rsidRPr="007B589E">
        <w:rPr>
          <w:rFonts w:cs="Times New Roman"/>
          <w:sz w:val="28"/>
          <w:szCs w:val="28"/>
          <w:vertAlign w:val="subscript"/>
          <w:lang w:val="en-US"/>
        </w:rPr>
        <w:t>2</w:t>
      </w:r>
      <w:r w:rsidRPr="007B589E">
        <w:rPr>
          <w:rFonts w:cs="Times New Roman"/>
          <w:sz w:val="28"/>
          <w:szCs w:val="28"/>
          <w:lang w:val="en-US"/>
        </w:rPr>
        <w:t>O</w:t>
      </w:r>
      <w:r w:rsidRPr="007B589E">
        <w:rPr>
          <w:rFonts w:cs="Times New Roman"/>
          <w:sz w:val="28"/>
          <w:szCs w:val="28"/>
          <w:vertAlign w:val="subscript"/>
          <w:lang w:val="en-US"/>
        </w:rPr>
        <w:t>3</w:t>
      </w:r>
      <w:r w:rsidRPr="007B589E">
        <w:rPr>
          <w:rFonts w:cs="Times New Roman"/>
          <w:sz w:val="28"/>
          <w:szCs w:val="28"/>
          <w:lang w:val="en-US"/>
        </w:rPr>
        <w:t xml:space="preserve">. Moreover, it </w:t>
      </w:r>
      <w:r w:rsidR="00921AE0" w:rsidRPr="007B589E">
        <w:rPr>
          <w:rFonts w:cs="Times New Roman"/>
          <w:sz w:val="28"/>
          <w:szCs w:val="28"/>
          <w:lang w:val="en-US"/>
        </w:rPr>
        <w:t xml:space="preserve">is </w:t>
      </w:r>
      <w:r w:rsidR="009A4559" w:rsidRPr="007B589E">
        <w:rPr>
          <w:rFonts w:cs="Times New Roman"/>
          <w:color w:val="000000"/>
          <w:sz w:val="28"/>
          <w:szCs w:val="28"/>
          <w:shd w:val="clear" w:color="auto" w:fill="FFFFFF"/>
          <w:lang w:val="en-US"/>
        </w:rPr>
        <w:t>quite</w:t>
      </w:r>
      <w:r w:rsidR="00173278" w:rsidRPr="007B589E">
        <w:rPr>
          <w:rFonts w:cs="Times New Roman"/>
          <w:sz w:val="28"/>
          <w:szCs w:val="28"/>
          <w:lang w:val="en-US"/>
        </w:rPr>
        <w:t xml:space="preserve"> </w:t>
      </w:r>
      <w:r w:rsidR="00921AE0" w:rsidRPr="007B589E">
        <w:rPr>
          <w:rFonts w:cs="Times New Roman"/>
          <w:sz w:val="28"/>
          <w:szCs w:val="28"/>
          <w:lang w:val="en-US"/>
        </w:rPr>
        <w:t xml:space="preserve">close to the loss in the corresponding single crystal (sapphire): </w:t>
      </w:r>
      <w:r w:rsidR="00446695" w:rsidRPr="007B589E">
        <w:rPr>
          <w:rFonts w:eastAsia="Times New Roman"/>
          <w:sz w:val="28"/>
          <w:szCs w:val="28"/>
          <w:lang w:val="en-US"/>
        </w:rPr>
        <w:t>tan</w:t>
      </w:r>
      <w:r w:rsidR="00446695" w:rsidRPr="007B589E">
        <w:rPr>
          <w:rFonts w:eastAsia="Times New Roman"/>
          <w:i/>
          <w:sz w:val="28"/>
          <w:szCs w:val="28"/>
          <w:lang w:val="en-US"/>
        </w:rPr>
        <w:sym w:font="Symbol" w:char="F064"/>
      </w:r>
      <w:r w:rsidR="00446695" w:rsidRPr="007B589E">
        <w:rPr>
          <w:rFonts w:eastAsia="Times New Roman"/>
          <w:sz w:val="28"/>
          <w:szCs w:val="28"/>
          <w:lang w:val="en-US"/>
        </w:rPr>
        <w:t xml:space="preserve"> </w:t>
      </w:r>
      <w:r w:rsidR="00173278" w:rsidRPr="007B589E">
        <w:rPr>
          <w:rFonts w:eastAsia="Times New Roman"/>
          <w:sz w:val="28"/>
          <w:szCs w:val="28"/>
          <w:lang w:val="en-US"/>
        </w:rPr>
        <w:sym w:font="Symbol" w:char="F0BB"/>
      </w:r>
      <w:r w:rsidR="00173278" w:rsidRPr="007B589E">
        <w:rPr>
          <w:rFonts w:eastAsia="Times New Roman"/>
          <w:sz w:val="28"/>
          <w:szCs w:val="28"/>
          <w:lang w:val="en-US"/>
        </w:rPr>
        <w:t xml:space="preserve"> 3.4</w:t>
      </w:r>
      <w:r w:rsidR="00173278" w:rsidRPr="007B589E">
        <w:rPr>
          <w:rFonts w:eastAsia="Times New Roman"/>
          <w:sz w:val="28"/>
          <w:szCs w:val="28"/>
          <w:lang w:val="en-US"/>
        </w:rPr>
        <w:sym w:font="Symbol" w:char="F0D7"/>
      </w:r>
      <w:r w:rsidR="00173278" w:rsidRPr="007B589E">
        <w:rPr>
          <w:rFonts w:eastAsiaTheme="minorEastAsia" w:cs="Times New Roman"/>
          <w:sz w:val="28"/>
          <w:szCs w:val="28"/>
          <w:lang w:val="en-US"/>
        </w:rPr>
        <w:t>10</w:t>
      </w:r>
      <w:r w:rsidR="00173278" w:rsidRPr="007B589E">
        <w:rPr>
          <w:rFonts w:eastAsia="Times New Roman" w:cs="Times New Roman"/>
          <w:sz w:val="28"/>
          <w:szCs w:val="28"/>
          <w:bdr w:val="none" w:sz="0" w:space="0" w:color="auto" w:frame="1"/>
          <w:vertAlign w:val="superscript"/>
          <w:lang w:eastAsia="ru-RU"/>
        </w:rPr>
        <w:sym w:font="Symbol" w:char="F02D"/>
      </w:r>
      <w:r w:rsidR="00173278" w:rsidRPr="007B589E">
        <w:rPr>
          <w:rFonts w:eastAsia="Times New Roman" w:cs="Times New Roman"/>
          <w:sz w:val="28"/>
          <w:szCs w:val="28"/>
          <w:bdr w:val="none" w:sz="0" w:space="0" w:color="auto" w:frame="1"/>
          <w:vertAlign w:val="superscript"/>
          <w:lang w:val="en-US" w:eastAsia="ru-RU"/>
        </w:rPr>
        <w:t>4</w:t>
      </w:r>
      <w:r w:rsidR="00173278" w:rsidRPr="007B589E">
        <w:rPr>
          <w:rFonts w:cs="Times New Roman"/>
          <w:sz w:val="28"/>
          <w:szCs w:val="28"/>
          <w:lang w:val="en-US"/>
        </w:rPr>
        <w:t xml:space="preserve"> </w:t>
      </w:r>
      <w:r w:rsidR="00173278" w:rsidRPr="007B589E">
        <w:rPr>
          <w:rFonts w:eastAsia="Times New Roman"/>
          <w:sz w:val="28"/>
          <w:szCs w:val="28"/>
          <w:lang w:val="en-US"/>
        </w:rPr>
        <w:t>and</w:t>
      </w:r>
      <w:r w:rsidR="00446695" w:rsidRPr="007B589E">
        <w:rPr>
          <w:rFonts w:eastAsia="Times New Roman"/>
          <w:sz w:val="28"/>
          <w:szCs w:val="28"/>
          <w:lang w:val="en-US"/>
        </w:rPr>
        <w:t xml:space="preserve"> 2.3</w:t>
      </w:r>
      <w:r w:rsidR="00446695" w:rsidRPr="007B589E">
        <w:rPr>
          <w:rFonts w:eastAsia="Times New Roman"/>
          <w:sz w:val="28"/>
          <w:szCs w:val="28"/>
          <w:lang w:val="en-US"/>
        </w:rPr>
        <w:sym w:font="Symbol" w:char="F0D7"/>
      </w:r>
      <w:r w:rsidR="00446695" w:rsidRPr="007B589E">
        <w:rPr>
          <w:rFonts w:eastAsiaTheme="minorEastAsia" w:cs="Times New Roman"/>
          <w:sz w:val="28"/>
          <w:szCs w:val="28"/>
          <w:lang w:val="en-US"/>
        </w:rPr>
        <w:t>10</w:t>
      </w:r>
      <w:r w:rsidR="00446695" w:rsidRPr="007B589E">
        <w:rPr>
          <w:rFonts w:eastAsia="Times New Roman" w:cs="Times New Roman"/>
          <w:sz w:val="28"/>
          <w:szCs w:val="28"/>
          <w:bdr w:val="none" w:sz="0" w:space="0" w:color="auto" w:frame="1"/>
          <w:vertAlign w:val="superscript"/>
          <w:lang w:eastAsia="ru-RU"/>
        </w:rPr>
        <w:sym w:font="Symbol" w:char="F02D"/>
      </w:r>
      <w:r w:rsidR="00446695" w:rsidRPr="007B589E">
        <w:rPr>
          <w:rFonts w:eastAsia="Times New Roman" w:cs="Times New Roman"/>
          <w:sz w:val="28"/>
          <w:szCs w:val="28"/>
          <w:bdr w:val="none" w:sz="0" w:space="0" w:color="auto" w:frame="1"/>
          <w:vertAlign w:val="superscript"/>
          <w:lang w:val="en-US" w:eastAsia="ru-RU"/>
        </w:rPr>
        <w:t>4</w:t>
      </w:r>
      <w:r w:rsidR="00173278" w:rsidRPr="007B589E">
        <w:rPr>
          <w:rFonts w:cs="Times New Roman"/>
          <w:sz w:val="28"/>
          <w:szCs w:val="28"/>
          <w:lang w:val="en-US"/>
        </w:rPr>
        <w:t xml:space="preserve"> at </w:t>
      </w:r>
      <w:r w:rsidR="00173278" w:rsidRPr="007B589E">
        <w:rPr>
          <w:rFonts w:cs="Times New Roman"/>
          <w:i/>
          <w:sz w:val="28"/>
          <w:szCs w:val="28"/>
          <w:lang w:val="en-US"/>
        </w:rPr>
        <w:t>f</w:t>
      </w:r>
      <w:r w:rsidR="00173278" w:rsidRPr="007B589E">
        <w:rPr>
          <w:rFonts w:cs="Times New Roman"/>
          <w:sz w:val="28"/>
          <w:szCs w:val="28"/>
          <w:lang w:val="en-US"/>
        </w:rPr>
        <w:t xml:space="preserve">=150 GHz respectively. </w:t>
      </w:r>
    </w:p>
    <w:p w:rsidR="00E7219E" w:rsidRPr="007B589E" w:rsidRDefault="002F009A" w:rsidP="007B589E">
      <w:pPr>
        <w:pStyle w:val="aa"/>
        <w:spacing w:after="80" w:line="360" w:lineRule="auto"/>
        <w:jc w:val="left"/>
        <w:rPr>
          <w:sz w:val="28"/>
          <w:szCs w:val="28"/>
          <w:lang w:val="en-US"/>
        </w:rPr>
      </w:pPr>
      <w:r w:rsidRPr="007B589E">
        <w:rPr>
          <w:sz w:val="28"/>
          <w:szCs w:val="28"/>
          <w:lang w:val="en-US"/>
        </w:rPr>
        <w:t xml:space="preserve">4. </w:t>
      </w:r>
      <w:r w:rsidR="008C7ED0" w:rsidRPr="007B589E">
        <w:rPr>
          <w:sz w:val="28"/>
          <w:szCs w:val="28"/>
          <w:lang w:val="en-US"/>
        </w:rPr>
        <w:t>Conclusions</w:t>
      </w:r>
    </w:p>
    <w:p w:rsidR="00944312" w:rsidRPr="007B589E" w:rsidRDefault="00944312" w:rsidP="007B589E">
      <w:pPr>
        <w:spacing w:line="360" w:lineRule="auto"/>
        <w:ind w:firstLine="397"/>
        <w:jc w:val="both"/>
        <w:rPr>
          <w:sz w:val="28"/>
          <w:szCs w:val="28"/>
          <w:lang w:val="en-US"/>
        </w:rPr>
      </w:pPr>
      <w:r w:rsidRPr="007B589E">
        <w:rPr>
          <w:sz w:val="28"/>
          <w:szCs w:val="28"/>
          <w:lang w:val="en-US"/>
        </w:rPr>
        <w:t xml:space="preserve">1. As a result of conducted research it can be concluded that a number of investigated </w:t>
      </w:r>
      <w:r w:rsidR="00047C05" w:rsidRPr="007B589E">
        <w:rPr>
          <w:sz w:val="28"/>
          <w:szCs w:val="28"/>
          <w:lang w:val="en-US"/>
        </w:rPr>
        <w:t xml:space="preserve">ceramics </w:t>
      </w:r>
      <w:r w:rsidRPr="007B589E">
        <w:rPr>
          <w:sz w:val="28"/>
          <w:szCs w:val="28"/>
          <w:lang w:val="en-US"/>
        </w:rPr>
        <w:t>with</w:t>
      </w:r>
      <w:r w:rsidR="00047C05" w:rsidRPr="007B589E">
        <w:rPr>
          <w:sz w:val="28"/>
          <w:szCs w:val="28"/>
          <w:lang w:val="en-US"/>
        </w:rPr>
        <w:t xml:space="preserve"> very</w:t>
      </w:r>
      <w:r w:rsidRPr="007B589E">
        <w:rPr>
          <w:sz w:val="28"/>
          <w:szCs w:val="28"/>
          <w:lang w:val="en-US"/>
        </w:rPr>
        <w:t xml:space="preserve"> low </w:t>
      </w:r>
      <w:r w:rsidR="00A95F4A" w:rsidRPr="007B589E">
        <w:rPr>
          <w:sz w:val="28"/>
          <w:szCs w:val="28"/>
          <w:lang w:val="en-US"/>
        </w:rPr>
        <w:t>loss</w:t>
      </w:r>
      <w:r w:rsidRPr="007B589E">
        <w:rPr>
          <w:sz w:val="28"/>
          <w:szCs w:val="28"/>
          <w:lang w:val="en-US"/>
        </w:rPr>
        <w:t xml:space="preserve"> </w:t>
      </w:r>
      <w:r w:rsidR="00047C05" w:rsidRPr="007B589E">
        <w:rPr>
          <w:rFonts w:eastAsia="Times New Roman"/>
          <w:sz w:val="28"/>
          <w:szCs w:val="28"/>
          <w:lang w:val="en-US"/>
        </w:rPr>
        <w:t>tan</w:t>
      </w:r>
      <w:r w:rsidR="00047C05" w:rsidRPr="007B589E">
        <w:rPr>
          <w:rFonts w:eastAsia="Times New Roman"/>
          <w:i/>
          <w:sz w:val="28"/>
          <w:szCs w:val="28"/>
          <w:lang w:val="en-US"/>
        </w:rPr>
        <w:sym w:font="Symbol" w:char="F064"/>
      </w:r>
      <w:r w:rsidR="00047C05" w:rsidRPr="007B589E">
        <w:rPr>
          <w:sz w:val="28"/>
          <w:szCs w:val="28"/>
          <w:lang w:val="en-US"/>
        </w:rPr>
        <w:t xml:space="preserve"> &lt;</w:t>
      </w:r>
      <w:r w:rsidR="00047C05" w:rsidRPr="007B589E">
        <w:rPr>
          <w:rFonts w:eastAsiaTheme="minorEastAsia" w:cs="Times New Roman"/>
          <w:sz w:val="28"/>
          <w:szCs w:val="28"/>
          <w:lang w:val="en-US"/>
        </w:rPr>
        <w:t>10</w:t>
      </w:r>
      <w:r w:rsidR="00047C05" w:rsidRPr="007B589E">
        <w:rPr>
          <w:rFonts w:eastAsia="Times New Roman" w:cs="Times New Roman"/>
          <w:sz w:val="28"/>
          <w:szCs w:val="28"/>
          <w:bdr w:val="none" w:sz="0" w:space="0" w:color="auto" w:frame="1"/>
          <w:vertAlign w:val="superscript"/>
          <w:lang w:eastAsia="ru-RU"/>
        </w:rPr>
        <w:sym w:font="Symbol" w:char="F02D"/>
      </w:r>
      <w:r w:rsidR="00047C05" w:rsidRPr="007B589E">
        <w:rPr>
          <w:rFonts w:eastAsia="Times New Roman" w:cs="Times New Roman"/>
          <w:sz w:val="28"/>
          <w:szCs w:val="28"/>
          <w:bdr w:val="none" w:sz="0" w:space="0" w:color="auto" w:frame="1"/>
          <w:vertAlign w:val="superscript"/>
          <w:lang w:val="en-US" w:eastAsia="ru-RU"/>
        </w:rPr>
        <w:t>3</w:t>
      </w:r>
      <w:r w:rsidR="00047C05" w:rsidRPr="007B589E">
        <w:rPr>
          <w:rFonts w:eastAsia="Times New Roman"/>
          <w:sz w:val="28"/>
          <w:szCs w:val="28"/>
          <w:lang w:val="en-US"/>
        </w:rPr>
        <w:t xml:space="preserve"> </w:t>
      </w:r>
      <w:r w:rsidR="00A95F4A" w:rsidRPr="007B589E">
        <w:rPr>
          <w:sz w:val="28"/>
          <w:szCs w:val="28"/>
          <w:lang w:val="en-US"/>
        </w:rPr>
        <w:t>are</w:t>
      </w:r>
      <w:r w:rsidRPr="007B589E">
        <w:rPr>
          <w:sz w:val="28"/>
          <w:szCs w:val="28"/>
          <w:lang w:val="en-US"/>
        </w:rPr>
        <w:t xml:space="preserve"> suitable for use in </w:t>
      </w:r>
      <w:r w:rsidR="00047C05" w:rsidRPr="007B589E">
        <w:rPr>
          <w:sz w:val="28"/>
          <w:szCs w:val="28"/>
          <w:lang w:val="en-US"/>
        </w:rPr>
        <w:t xml:space="preserve">the </w:t>
      </w:r>
      <w:r w:rsidRPr="007B589E">
        <w:rPr>
          <w:sz w:val="28"/>
          <w:szCs w:val="28"/>
          <w:lang w:val="en-US"/>
        </w:rPr>
        <w:t xml:space="preserve">MM </w:t>
      </w:r>
      <w:r w:rsidR="00047C05" w:rsidRPr="007B589E">
        <w:rPr>
          <w:sz w:val="28"/>
          <w:szCs w:val="28"/>
          <w:lang w:val="en-US"/>
        </w:rPr>
        <w:t xml:space="preserve">and SubMM </w:t>
      </w:r>
      <w:r w:rsidRPr="007B589E">
        <w:rPr>
          <w:sz w:val="28"/>
          <w:szCs w:val="28"/>
          <w:lang w:val="en-US"/>
        </w:rPr>
        <w:t>range</w:t>
      </w:r>
      <w:r w:rsidR="00047C05" w:rsidRPr="007B589E">
        <w:rPr>
          <w:sz w:val="28"/>
          <w:szCs w:val="28"/>
          <w:lang w:val="en-US"/>
        </w:rPr>
        <w:t>s</w:t>
      </w:r>
      <w:r w:rsidRPr="007B589E">
        <w:rPr>
          <w:sz w:val="28"/>
          <w:szCs w:val="28"/>
          <w:lang w:val="en-US"/>
        </w:rPr>
        <w:t xml:space="preserve"> to improve the various structures that interact with electromagnetic wave including components for energy transfer in the system</w:t>
      </w:r>
      <w:r w:rsidR="00F72DEF">
        <w:rPr>
          <w:sz w:val="28"/>
          <w:szCs w:val="28"/>
          <w:lang w:val="en-US"/>
        </w:rPr>
        <w:t>s</w:t>
      </w:r>
      <w:r w:rsidRPr="007B589E">
        <w:rPr>
          <w:sz w:val="28"/>
          <w:szCs w:val="28"/>
          <w:lang w:val="en-US"/>
        </w:rPr>
        <w:t xml:space="preserve"> of vacuum electronic devices in high-power electronics in the</w:t>
      </w:r>
      <w:r w:rsidR="00047C05" w:rsidRPr="007B589E">
        <w:rPr>
          <w:sz w:val="28"/>
          <w:szCs w:val="28"/>
          <w:lang w:val="en-US"/>
        </w:rPr>
        <w:t>se</w:t>
      </w:r>
      <w:r w:rsidRPr="007B589E">
        <w:rPr>
          <w:sz w:val="28"/>
          <w:szCs w:val="28"/>
          <w:lang w:val="en-US"/>
        </w:rPr>
        <w:t xml:space="preserve"> range</w:t>
      </w:r>
      <w:r w:rsidR="00047C05" w:rsidRPr="007B589E">
        <w:rPr>
          <w:sz w:val="28"/>
          <w:szCs w:val="28"/>
          <w:lang w:val="en-US"/>
        </w:rPr>
        <w:t>s</w:t>
      </w:r>
      <w:r w:rsidRPr="007B589E">
        <w:rPr>
          <w:sz w:val="28"/>
          <w:szCs w:val="28"/>
          <w:lang w:val="en-US"/>
        </w:rPr>
        <w:t xml:space="preserve">. </w:t>
      </w:r>
    </w:p>
    <w:p w:rsidR="002C1704" w:rsidRDefault="00944312" w:rsidP="007B589E">
      <w:pPr>
        <w:spacing w:line="360" w:lineRule="auto"/>
        <w:ind w:firstLine="397"/>
        <w:jc w:val="both"/>
        <w:rPr>
          <w:rFonts w:cs="Times New Roman"/>
          <w:sz w:val="28"/>
          <w:szCs w:val="28"/>
          <w:lang w:val="en-US"/>
        </w:rPr>
      </w:pPr>
      <w:r w:rsidRPr="007B589E">
        <w:rPr>
          <w:sz w:val="28"/>
          <w:szCs w:val="28"/>
          <w:lang w:val="en-US"/>
        </w:rPr>
        <w:t xml:space="preserve">2. </w:t>
      </w:r>
      <w:r w:rsidR="002C1704" w:rsidRPr="007B589E">
        <w:rPr>
          <w:rFonts w:cs="Times New Roman"/>
          <w:sz w:val="28"/>
          <w:szCs w:val="28"/>
          <w:lang w:val="en-US"/>
        </w:rPr>
        <w:t>The loss in the sample of newest Russian ceramic Al</w:t>
      </w:r>
      <w:r w:rsidR="002C1704" w:rsidRPr="007B589E">
        <w:rPr>
          <w:rFonts w:cs="Times New Roman"/>
          <w:sz w:val="28"/>
          <w:szCs w:val="28"/>
          <w:vertAlign w:val="subscript"/>
          <w:lang w:val="en-US"/>
        </w:rPr>
        <w:t>2</w:t>
      </w:r>
      <w:r w:rsidR="002C1704" w:rsidRPr="007B589E">
        <w:rPr>
          <w:rFonts w:cs="Times New Roman"/>
          <w:sz w:val="28"/>
          <w:szCs w:val="28"/>
          <w:lang w:val="en-US"/>
        </w:rPr>
        <w:t>O</w:t>
      </w:r>
      <w:r w:rsidR="002C1704" w:rsidRPr="007B589E">
        <w:rPr>
          <w:rFonts w:cs="Times New Roman"/>
          <w:sz w:val="28"/>
          <w:szCs w:val="28"/>
          <w:vertAlign w:val="subscript"/>
          <w:lang w:val="en-US"/>
        </w:rPr>
        <w:t>3</w:t>
      </w:r>
      <w:r w:rsidR="002C1704" w:rsidRPr="007B589E">
        <w:rPr>
          <w:rFonts w:cs="Times New Roman"/>
          <w:sz w:val="28"/>
          <w:szCs w:val="28"/>
          <w:lang w:val="en-US"/>
        </w:rPr>
        <w:t xml:space="preserve"> VK100M is the lowest loss observed among ceramics Al</w:t>
      </w:r>
      <w:r w:rsidR="002C1704" w:rsidRPr="007B589E">
        <w:rPr>
          <w:rFonts w:cs="Times New Roman"/>
          <w:sz w:val="28"/>
          <w:szCs w:val="28"/>
          <w:vertAlign w:val="subscript"/>
          <w:lang w:val="en-US"/>
        </w:rPr>
        <w:t>2</w:t>
      </w:r>
      <w:r w:rsidR="002C1704" w:rsidRPr="007B589E">
        <w:rPr>
          <w:rFonts w:cs="Times New Roman"/>
          <w:sz w:val="28"/>
          <w:szCs w:val="28"/>
          <w:lang w:val="en-US"/>
        </w:rPr>
        <w:t>O</w:t>
      </w:r>
      <w:r w:rsidR="002C1704" w:rsidRPr="007B589E">
        <w:rPr>
          <w:rFonts w:cs="Times New Roman"/>
          <w:sz w:val="28"/>
          <w:szCs w:val="28"/>
          <w:vertAlign w:val="subscript"/>
          <w:lang w:val="en-US"/>
        </w:rPr>
        <w:t>3</w:t>
      </w:r>
      <w:r w:rsidR="002C1704" w:rsidRPr="007B589E">
        <w:rPr>
          <w:rFonts w:cs="Times New Roman"/>
          <w:sz w:val="28"/>
          <w:szCs w:val="28"/>
          <w:lang w:val="en-US"/>
        </w:rPr>
        <w:t xml:space="preserve">, and it is </w:t>
      </w:r>
      <w:r w:rsidR="002C1704" w:rsidRPr="007B589E">
        <w:rPr>
          <w:rFonts w:cs="Times New Roman"/>
          <w:color w:val="000000"/>
          <w:sz w:val="28"/>
          <w:szCs w:val="28"/>
          <w:shd w:val="clear" w:color="auto" w:fill="FFFFFF"/>
          <w:lang w:val="en-US"/>
        </w:rPr>
        <w:t>quite</w:t>
      </w:r>
      <w:r w:rsidR="002C1704" w:rsidRPr="007B589E">
        <w:rPr>
          <w:rFonts w:cs="Times New Roman"/>
          <w:sz w:val="28"/>
          <w:szCs w:val="28"/>
          <w:lang w:val="en-US"/>
        </w:rPr>
        <w:t xml:space="preserve"> close to the loss in the correspo</w:t>
      </w:r>
      <w:r w:rsidR="00F72DEF">
        <w:rPr>
          <w:rFonts w:cs="Times New Roman"/>
          <w:sz w:val="28"/>
          <w:szCs w:val="28"/>
          <w:lang w:val="en-US"/>
        </w:rPr>
        <w:t xml:space="preserve">nding single crystal (sapphire). </w:t>
      </w:r>
    </w:p>
    <w:p w:rsidR="006D67E6" w:rsidRPr="007B589E" w:rsidRDefault="00047C05" w:rsidP="00092A87">
      <w:pPr>
        <w:pStyle w:val="aa"/>
        <w:spacing w:after="120" w:line="360" w:lineRule="auto"/>
        <w:jc w:val="left"/>
        <w:rPr>
          <w:sz w:val="28"/>
          <w:szCs w:val="28"/>
          <w:lang w:val="en-US"/>
        </w:rPr>
      </w:pPr>
      <w:r w:rsidRPr="007B589E">
        <w:rPr>
          <w:sz w:val="28"/>
          <w:szCs w:val="28"/>
          <w:lang w:val="en-US"/>
        </w:rPr>
        <w:t>Acknowledgement</w:t>
      </w:r>
    </w:p>
    <w:p w:rsidR="00944312" w:rsidRPr="007B589E" w:rsidRDefault="00944312" w:rsidP="007752FC">
      <w:pPr>
        <w:spacing w:after="240" w:line="360" w:lineRule="auto"/>
        <w:ind w:firstLine="397"/>
        <w:jc w:val="both"/>
        <w:rPr>
          <w:sz w:val="28"/>
          <w:szCs w:val="28"/>
          <w:lang w:val="en-US"/>
        </w:rPr>
      </w:pPr>
      <w:r w:rsidRPr="007B589E">
        <w:rPr>
          <w:sz w:val="28"/>
          <w:szCs w:val="28"/>
          <w:lang w:val="en-US"/>
        </w:rPr>
        <w:t>The work was partial</w:t>
      </w:r>
      <w:r w:rsidR="00B554C2" w:rsidRPr="007B589E">
        <w:rPr>
          <w:sz w:val="28"/>
          <w:szCs w:val="28"/>
          <w:lang w:val="en-US"/>
        </w:rPr>
        <w:t>ly</w:t>
      </w:r>
      <w:r w:rsidRPr="007B589E">
        <w:rPr>
          <w:sz w:val="28"/>
          <w:szCs w:val="28"/>
          <w:lang w:val="en-US"/>
        </w:rPr>
        <w:t xml:space="preserve"> support</w:t>
      </w:r>
      <w:r w:rsidR="00B554C2" w:rsidRPr="007B589E">
        <w:rPr>
          <w:sz w:val="28"/>
          <w:szCs w:val="28"/>
          <w:lang w:val="en-US"/>
        </w:rPr>
        <w:t>ed</w:t>
      </w:r>
      <w:r w:rsidRPr="007B589E">
        <w:rPr>
          <w:sz w:val="28"/>
          <w:szCs w:val="28"/>
          <w:lang w:val="en-US"/>
        </w:rPr>
        <w:t xml:space="preserve"> </w:t>
      </w:r>
      <w:r w:rsidR="006D67E6" w:rsidRPr="007B589E">
        <w:rPr>
          <w:sz w:val="28"/>
          <w:szCs w:val="28"/>
          <w:lang w:val="en-US"/>
        </w:rPr>
        <w:t xml:space="preserve">by </w:t>
      </w:r>
      <w:r w:rsidR="00B554C2" w:rsidRPr="007B589E">
        <w:rPr>
          <w:sz w:val="28"/>
          <w:szCs w:val="28"/>
          <w:lang w:val="en-US"/>
        </w:rPr>
        <w:t>the Russian Foundation for Basic Research</w:t>
      </w:r>
      <w:r w:rsidR="003677A3" w:rsidRPr="007B589E">
        <w:rPr>
          <w:sz w:val="28"/>
          <w:szCs w:val="28"/>
          <w:lang w:val="en-US"/>
        </w:rPr>
        <w:t xml:space="preserve"> (project </w:t>
      </w:r>
      <w:r w:rsidR="00F02AD7">
        <w:rPr>
          <w:sz w:val="28"/>
          <w:szCs w:val="28"/>
          <w:lang w:val="en-US"/>
        </w:rPr>
        <w:t>No.</w:t>
      </w:r>
      <w:r w:rsidR="003677A3" w:rsidRPr="007B589E">
        <w:rPr>
          <w:sz w:val="28"/>
          <w:szCs w:val="28"/>
          <w:lang w:val="en-US"/>
        </w:rPr>
        <w:t xml:space="preserve"> 16-52-53140) and the </w:t>
      </w:r>
      <w:r w:rsidR="00785D72">
        <w:rPr>
          <w:sz w:val="28"/>
          <w:szCs w:val="28"/>
          <w:lang w:val="en-US"/>
        </w:rPr>
        <w:t>Chinese</w:t>
      </w:r>
      <w:r w:rsidR="00785D72" w:rsidRPr="007B589E">
        <w:rPr>
          <w:sz w:val="28"/>
          <w:szCs w:val="28"/>
          <w:lang w:val="en-US"/>
        </w:rPr>
        <w:t xml:space="preserve"> </w:t>
      </w:r>
      <w:r w:rsidR="003677A3" w:rsidRPr="007B589E">
        <w:rPr>
          <w:sz w:val="28"/>
          <w:szCs w:val="28"/>
          <w:lang w:val="en-US"/>
        </w:rPr>
        <w:t xml:space="preserve">State Foundation of Natural Sciences. </w:t>
      </w:r>
    </w:p>
    <w:p w:rsidR="009A1725" w:rsidRPr="008E2E76" w:rsidRDefault="008C7ED0" w:rsidP="007B589E">
      <w:pPr>
        <w:pStyle w:val="af"/>
        <w:spacing w:line="360" w:lineRule="auto"/>
        <w:rPr>
          <w:b/>
          <w:caps w:val="0"/>
          <w:sz w:val="28"/>
          <w:szCs w:val="28"/>
          <w:lang w:val="en-US"/>
        </w:rPr>
      </w:pPr>
      <w:r w:rsidRPr="000C5934">
        <w:rPr>
          <w:b/>
          <w:caps w:val="0"/>
          <w:sz w:val="28"/>
          <w:szCs w:val="28"/>
          <w:lang w:val="en-US"/>
        </w:rPr>
        <w:t>R</w:t>
      </w:r>
      <w:r w:rsidR="000C5934" w:rsidRPr="000C5934">
        <w:rPr>
          <w:b/>
          <w:caps w:val="0"/>
          <w:sz w:val="28"/>
          <w:szCs w:val="28"/>
          <w:lang w:val="en-US"/>
        </w:rPr>
        <w:t>e</w:t>
      </w:r>
      <w:r w:rsidR="000C5934">
        <w:rPr>
          <w:b/>
          <w:caps w:val="0"/>
          <w:sz w:val="28"/>
          <w:szCs w:val="28"/>
          <w:lang w:val="en-US"/>
        </w:rPr>
        <w:t>ferences</w:t>
      </w:r>
    </w:p>
    <w:p w:rsidR="00E052F1" w:rsidRPr="007B589E" w:rsidRDefault="000B5412" w:rsidP="007B589E">
      <w:pPr>
        <w:spacing w:line="360" w:lineRule="auto"/>
        <w:ind w:firstLine="397"/>
        <w:jc w:val="both"/>
        <w:rPr>
          <w:rFonts w:cs="Times New Roman"/>
          <w:sz w:val="28"/>
          <w:szCs w:val="28"/>
          <w:lang w:val="en-US"/>
        </w:rPr>
      </w:pPr>
      <w:r w:rsidRPr="00F917B9">
        <w:rPr>
          <w:sz w:val="28"/>
          <w:szCs w:val="28"/>
          <w:lang w:val="en-US"/>
        </w:rPr>
        <w:t xml:space="preserve">1. </w:t>
      </w:r>
      <w:r w:rsidR="00E052F1" w:rsidRPr="007B589E">
        <w:rPr>
          <w:sz w:val="28"/>
          <w:szCs w:val="28"/>
          <w:lang w:val="en-US"/>
        </w:rPr>
        <w:t xml:space="preserve">Firsenkov A.I., Kanivets A.Yu., Kasatkina T.S., Ershova O.M., Ivanova L.P., Ershova P.V., </w:t>
      </w:r>
      <w:r w:rsidR="0039476B" w:rsidRPr="007B589E">
        <w:rPr>
          <w:sz w:val="28"/>
          <w:szCs w:val="28"/>
          <w:lang w:val="en-US"/>
        </w:rPr>
        <w:t xml:space="preserve">Microwave dielectric materials fabricated in the PC “Magneton”, </w:t>
      </w:r>
      <w:r w:rsidR="0039476B" w:rsidRPr="007B589E">
        <w:rPr>
          <w:i/>
          <w:sz w:val="28"/>
          <w:szCs w:val="28"/>
          <w:lang w:val="en-US"/>
        </w:rPr>
        <w:t>Sbornic statei IV Vserossiiskoi Konferentsii “Elektronica i Mikroele</w:t>
      </w:r>
      <w:r w:rsidR="00A14E46" w:rsidRPr="007B589E">
        <w:rPr>
          <w:i/>
          <w:sz w:val="28"/>
          <w:szCs w:val="28"/>
          <w:lang w:val="en-US"/>
        </w:rPr>
        <w:t>ktronika SVC</w:t>
      </w:r>
      <w:r w:rsidR="0039476B" w:rsidRPr="007B589E">
        <w:rPr>
          <w:i/>
          <w:sz w:val="28"/>
          <w:szCs w:val="28"/>
          <w:lang w:val="en-US"/>
        </w:rPr>
        <w:t>h</w:t>
      </w:r>
      <w:r w:rsidR="00376A0F" w:rsidRPr="007B589E">
        <w:rPr>
          <w:i/>
          <w:sz w:val="28"/>
          <w:szCs w:val="28"/>
          <w:lang w:val="en-US"/>
        </w:rPr>
        <w:t>”</w:t>
      </w:r>
      <w:r w:rsidR="0039476B" w:rsidRPr="007B589E">
        <w:rPr>
          <w:i/>
          <w:sz w:val="28"/>
          <w:szCs w:val="28"/>
          <w:lang w:val="en-US"/>
        </w:rPr>
        <w:t xml:space="preserve"> </w:t>
      </w:r>
      <w:r w:rsidR="0039476B" w:rsidRPr="007B589E">
        <w:rPr>
          <w:sz w:val="28"/>
          <w:szCs w:val="28"/>
          <w:lang w:val="en-US"/>
        </w:rPr>
        <w:t>[Collection of papers of the Fourth All-</w:t>
      </w:r>
      <w:r w:rsidR="00A14E46" w:rsidRPr="007B589E">
        <w:rPr>
          <w:sz w:val="28"/>
          <w:szCs w:val="28"/>
          <w:lang w:val="en-US"/>
        </w:rPr>
        <w:t>Russian</w:t>
      </w:r>
      <w:r w:rsidR="0039476B" w:rsidRPr="007B589E">
        <w:rPr>
          <w:sz w:val="28"/>
          <w:szCs w:val="28"/>
          <w:lang w:val="en-US"/>
        </w:rPr>
        <w:t xml:space="preserve"> Conf. </w:t>
      </w:r>
      <w:r w:rsidR="0039476B" w:rsidRPr="007B589E">
        <w:rPr>
          <w:rFonts w:cs="Times New Roman"/>
          <w:sz w:val="28"/>
          <w:szCs w:val="28"/>
          <w:lang w:val="en-US"/>
        </w:rPr>
        <w:t>"Microwave Electronics and Microelectronics"]</w:t>
      </w:r>
      <w:r w:rsidR="00A14E46" w:rsidRPr="007B589E">
        <w:rPr>
          <w:rFonts w:cs="Times New Roman"/>
          <w:sz w:val="28"/>
          <w:szCs w:val="28"/>
          <w:lang w:val="en-US"/>
        </w:rPr>
        <w:t xml:space="preserve"> </w:t>
      </w:r>
      <w:r w:rsidR="007F3050" w:rsidRPr="007B589E">
        <w:rPr>
          <w:rFonts w:cs="Times New Roman"/>
          <w:color w:val="000000"/>
          <w:sz w:val="28"/>
          <w:szCs w:val="28"/>
          <w:shd w:val="clear" w:color="auto" w:fill="FFFFFF"/>
          <w:lang w:val="en-US"/>
        </w:rPr>
        <w:t>Saint-</w:t>
      </w:r>
      <w:r w:rsidR="00A14E46" w:rsidRPr="007B589E">
        <w:rPr>
          <w:rFonts w:cs="Times New Roman"/>
          <w:sz w:val="28"/>
          <w:szCs w:val="28"/>
          <w:lang w:val="en-US"/>
        </w:rPr>
        <w:t xml:space="preserve">Petersburg, </w:t>
      </w:r>
      <w:r w:rsidR="007F3050" w:rsidRPr="007B589E">
        <w:rPr>
          <w:rFonts w:cs="Times New Roman"/>
          <w:sz w:val="28"/>
          <w:szCs w:val="28"/>
          <w:lang w:val="en-US"/>
        </w:rPr>
        <w:t xml:space="preserve">publishing of the </w:t>
      </w:r>
      <w:r w:rsidR="007F3050" w:rsidRPr="007B589E">
        <w:rPr>
          <w:rFonts w:cs="Times New Roman"/>
          <w:color w:val="000000"/>
          <w:sz w:val="28"/>
          <w:szCs w:val="28"/>
          <w:shd w:val="clear" w:color="auto" w:fill="FFFFFF"/>
          <w:lang w:val="en-US"/>
        </w:rPr>
        <w:t>Saint-</w:t>
      </w:r>
      <w:r w:rsidR="007F3050" w:rsidRPr="007B589E">
        <w:rPr>
          <w:rFonts w:cs="Times New Roman"/>
          <w:sz w:val="28"/>
          <w:szCs w:val="28"/>
          <w:lang w:val="en-US"/>
        </w:rPr>
        <w:t xml:space="preserve">Petersburg </w:t>
      </w:r>
      <w:r w:rsidR="00A14E46" w:rsidRPr="007B589E">
        <w:rPr>
          <w:rFonts w:cs="Times New Roman"/>
          <w:sz w:val="28"/>
          <w:szCs w:val="28"/>
          <w:lang w:val="en-US"/>
        </w:rPr>
        <w:t xml:space="preserve">State </w:t>
      </w:r>
      <w:r w:rsidR="007F3050" w:rsidRPr="007B589E">
        <w:rPr>
          <w:rFonts w:cs="Times New Roman"/>
          <w:color w:val="000000"/>
          <w:sz w:val="28"/>
          <w:szCs w:val="28"/>
          <w:shd w:val="clear" w:color="auto" w:fill="FFFFFF"/>
          <w:lang w:val="en-US"/>
        </w:rPr>
        <w:t>Electrical-engineering</w:t>
      </w:r>
      <w:r w:rsidR="00A14E46" w:rsidRPr="007B589E">
        <w:rPr>
          <w:rFonts w:cs="Times New Roman"/>
          <w:sz w:val="28"/>
          <w:szCs w:val="28"/>
          <w:lang w:val="en-US"/>
        </w:rPr>
        <w:t xml:space="preserve"> University </w:t>
      </w:r>
      <w:r w:rsidR="007F3050" w:rsidRPr="007B589E">
        <w:rPr>
          <w:rFonts w:cs="Times New Roman"/>
          <w:sz w:val="28"/>
          <w:szCs w:val="28"/>
          <w:lang w:val="en-US"/>
        </w:rPr>
        <w:t>“</w:t>
      </w:r>
      <w:r w:rsidR="00A14E46" w:rsidRPr="007B589E">
        <w:rPr>
          <w:rFonts w:cs="Times New Roman"/>
          <w:sz w:val="28"/>
          <w:szCs w:val="28"/>
          <w:lang w:val="en-US"/>
        </w:rPr>
        <w:t>LETI</w:t>
      </w:r>
      <w:r w:rsidR="007F3050" w:rsidRPr="007B589E">
        <w:rPr>
          <w:rFonts w:cs="Times New Roman"/>
          <w:sz w:val="28"/>
          <w:szCs w:val="28"/>
          <w:lang w:val="en-US"/>
        </w:rPr>
        <w:t>”</w:t>
      </w:r>
      <w:r w:rsidR="00A14E46" w:rsidRPr="007B589E">
        <w:rPr>
          <w:rFonts w:cs="Times New Roman"/>
          <w:sz w:val="28"/>
          <w:szCs w:val="28"/>
          <w:lang w:val="en-US"/>
        </w:rPr>
        <w:t xml:space="preserve">, 2015, Vol. 2, pp. 55–59. </w:t>
      </w:r>
    </w:p>
    <w:p w:rsidR="007F3050" w:rsidRPr="007B589E" w:rsidRDefault="00EE3A7A" w:rsidP="007B589E">
      <w:pPr>
        <w:spacing w:line="360" w:lineRule="auto"/>
        <w:ind w:firstLine="397"/>
        <w:jc w:val="both"/>
        <w:rPr>
          <w:sz w:val="28"/>
          <w:szCs w:val="28"/>
          <w:lang w:val="en-US"/>
        </w:rPr>
      </w:pPr>
      <w:r w:rsidRPr="00F917B9">
        <w:rPr>
          <w:sz w:val="28"/>
          <w:szCs w:val="28"/>
          <w:lang w:val="en-US"/>
        </w:rPr>
        <w:t xml:space="preserve">2. </w:t>
      </w:r>
      <w:r w:rsidR="007F3050" w:rsidRPr="007B589E">
        <w:rPr>
          <w:sz w:val="28"/>
          <w:szCs w:val="28"/>
          <w:lang w:val="en-US"/>
        </w:rPr>
        <w:t xml:space="preserve">Parshin V.V., Serov E.A., Ershova P.V., </w:t>
      </w:r>
      <w:r w:rsidR="007F3050" w:rsidRPr="007B589E">
        <w:rPr>
          <w:color w:val="000000"/>
          <w:sz w:val="28"/>
          <w:szCs w:val="28"/>
          <w:shd w:val="clear" w:color="auto" w:fill="FFFFFF"/>
          <w:lang w:val="en-US"/>
        </w:rPr>
        <w:t>The study of dielectric properties of modern ceramic materials in the millimeter range</w:t>
      </w:r>
      <w:r w:rsidR="0003179C" w:rsidRPr="007B589E">
        <w:rPr>
          <w:color w:val="000000"/>
          <w:sz w:val="28"/>
          <w:szCs w:val="28"/>
          <w:shd w:val="clear" w:color="auto" w:fill="FFFFFF"/>
          <w:lang w:val="en-US"/>
        </w:rPr>
        <w:t xml:space="preserve">, </w:t>
      </w:r>
      <w:r w:rsidR="0003179C" w:rsidRPr="007B589E">
        <w:rPr>
          <w:i/>
          <w:sz w:val="28"/>
          <w:szCs w:val="28"/>
          <w:lang w:val="en-US"/>
        </w:rPr>
        <w:t>Sbornic statei Shestoi Vserossiiskoi Konferentsii “Elektronica i Mikroelektronika SVCh</w:t>
      </w:r>
      <w:r w:rsidR="00376A0F" w:rsidRPr="007B589E">
        <w:rPr>
          <w:i/>
          <w:sz w:val="28"/>
          <w:szCs w:val="28"/>
          <w:lang w:val="en-US"/>
        </w:rPr>
        <w:t>”</w:t>
      </w:r>
      <w:r w:rsidR="0003179C" w:rsidRPr="007B589E">
        <w:rPr>
          <w:i/>
          <w:sz w:val="28"/>
          <w:szCs w:val="28"/>
          <w:lang w:val="en-US"/>
        </w:rPr>
        <w:t xml:space="preserve"> </w:t>
      </w:r>
      <w:r w:rsidR="0003179C" w:rsidRPr="007B589E">
        <w:rPr>
          <w:sz w:val="28"/>
          <w:szCs w:val="28"/>
          <w:lang w:val="en-US"/>
        </w:rPr>
        <w:t xml:space="preserve">[Collection of papers of the </w:t>
      </w:r>
      <w:r w:rsidR="0003179C" w:rsidRPr="007B589E">
        <w:rPr>
          <w:color w:val="000000"/>
          <w:sz w:val="28"/>
          <w:szCs w:val="28"/>
          <w:shd w:val="clear" w:color="auto" w:fill="FFFFFF"/>
          <w:lang w:val="en-US"/>
        </w:rPr>
        <w:t>Sixth</w:t>
      </w:r>
      <w:r w:rsidR="0003179C" w:rsidRPr="007B589E">
        <w:rPr>
          <w:sz w:val="28"/>
          <w:szCs w:val="28"/>
          <w:lang w:val="en-US"/>
        </w:rPr>
        <w:t xml:space="preserve"> All-Russian Conf. </w:t>
      </w:r>
      <w:r w:rsidR="0003179C" w:rsidRPr="007B589E">
        <w:rPr>
          <w:rFonts w:cs="Times New Roman"/>
          <w:sz w:val="28"/>
          <w:szCs w:val="28"/>
          <w:lang w:val="en-US"/>
        </w:rPr>
        <w:t xml:space="preserve">"Microwave Electronics and </w:t>
      </w:r>
      <w:r w:rsidR="0003179C" w:rsidRPr="007B589E">
        <w:rPr>
          <w:rFonts w:cs="Times New Roman"/>
          <w:sz w:val="28"/>
          <w:szCs w:val="28"/>
          <w:lang w:val="en-US"/>
        </w:rPr>
        <w:lastRenderedPageBreak/>
        <w:t xml:space="preserve">Microelectronics"] </w:t>
      </w:r>
      <w:r w:rsidR="0003179C" w:rsidRPr="007B589E">
        <w:rPr>
          <w:rFonts w:cs="Times New Roman"/>
          <w:color w:val="000000"/>
          <w:sz w:val="28"/>
          <w:szCs w:val="28"/>
          <w:shd w:val="clear" w:color="auto" w:fill="FFFFFF"/>
          <w:lang w:val="en-US"/>
        </w:rPr>
        <w:t>Saint-</w:t>
      </w:r>
      <w:r w:rsidR="0003179C" w:rsidRPr="007B589E">
        <w:rPr>
          <w:rFonts w:cs="Times New Roman"/>
          <w:sz w:val="28"/>
          <w:szCs w:val="28"/>
          <w:lang w:val="en-US"/>
        </w:rPr>
        <w:t xml:space="preserve">Petersburg, publishing of the </w:t>
      </w:r>
      <w:r w:rsidR="0003179C" w:rsidRPr="007B589E">
        <w:rPr>
          <w:rFonts w:cs="Times New Roman"/>
          <w:color w:val="000000"/>
          <w:sz w:val="28"/>
          <w:szCs w:val="28"/>
          <w:shd w:val="clear" w:color="auto" w:fill="FFFFFF"/>
          <w:lang w:val="en-US"/>
        </w:rPr>
        <w:t>Saint-</w:t>
      </w:r>
      <w:r w:rsidR="0003179C" w:rsidRPr="007B589E">
        <w:rPr>
          <w:rFonts w:cs="Times New Roman"/>
          <w:sz w:val="28"/>
          <w:szCs w:val="28"/>
          <w:lang w:val="en-US"/>
        </w:rPr>
        <w:t xml:space="preserve">Petersburg State </w:t>
      </w:r>
      <w:r w:rsidR="0003179C" w:rsidRPr="007B589E">
        <w:rPr>
          <w:rFonts w:cs="Times New Roman"/>
          <w:color w:val="000000"/>
          <w:sz w:val="28"/>
          <w:szCs w:val="28"/>
          <w:shd w:val="clear" w:color="auto" w:fill="FFFFFF"/>
          <w:lang w:val="en-US"/>
        </w:rPr>
        <w:t>Electrical-engineering</w:t>
      </w:r>
      <w:r w:rsidR="0003179C" w:rsidRPr="007B589E">
        <w:rPr>
          <w:rFonts w:cs="Times New Roman"/>
          <w:sz w:val="28"/>
          <w:szCs w:val="28"/>
          <w:lang w:val="en-US"/>
        </w:rPr>
        <w:t xml:space="preserve"> University “LETI”</w:t>
      </w:r>
      <w:r w:rsidR="00F9236D" w:rsidRPr="007B589E">
        <w:rPr>
          <w:rFonts w:cs="Times New Roman"/>
          <w:sz w:val="28"/>
          <w:szCs w:val="28"/>
          <w:lang w:val="en-US"/>
        </w:rPr>
        <w:t>, 2017</w:t>
      </w:r>
      <w:r w:rsidR="0003179C" w:rsidRPr="007B589E">
        <w:rPr>
          <w:rFonts w:cs="Times New Roman"/>
          <w:sz w:val="28"/>
          <w:szCs w:val="28"/>
          <w:lang w:val="en-US"/>
        </w:rPr>
        <w:t>, pp. 418–422.</w:t>
      </w:r>
    </w:p>
    <w:p w:rsidR="006630B3" w:rsidRPr="00F917B9" w:rsidRDefault="00EE3A7A" w:rsidP="00F917B9">
      <w:pPr>
        <w:spacing w:line="360" w:lineRule="auto"/>
        <w:ind w:firstLine="397"/>
        <w:rPr>
          <w:sz w:val="28"/>
          <w:szCs w:val="28"/>
          <w:lang w:val="en-US"/>
        </w:rPr>
      </w:pPr>
      <w:r w:rsidRPr="00F917B9">
        <w:rPr>
          <w:sz w:val="28"/>
          <w:szCs w:val="28"/>
          <w:lang w:val="en-US"/>
        </w:rPr>
        <w:t xml:space="preserve">3. </w:t>
      </w:r>
      <w:r w:rsidR="00D43E44" w:rsidRPr="007B589E">
        <w:rPr>
          <w:sz w:val="28"/>
          <w:szCs w:val="28"/>
          <w:lang w:val="en-US"/>
        </w:rPr>
        <w:t>Parshin V.V., Serov E.A., Chigryai E.E., Garin B.M., Denisyuk R.N., Kalyonov D.S</w:t>
      </w:r>
      <w:r w:rsidR="00FD4195" w:rsidRPr="007B589E">
        <w:rPr>
          <w:sz w:val="28"/>
          <w:szCs w:val="28"/>
          <w:lang w:val="en-US"/>
        </w:rPr>
        <w:t xml:space="preserve">., Li L., Feng J., Ershova P.V. Dielectric parameters of newest low absorption ceramics in microwave and millimeter ranges. </w:t>
      </w:r>
      <w:r w:rsidR="00D43E44" w:rsidRPr="007B589E">
        <w:rPr>
          <w:i/>
          <w:sz w:val="28"/>
          <w:szCs w:val="28"/>
          <w:lang w:val="en-US"/>
        </w:rPr>
        <w:t>V</w:t>
      </w:r>
      <w:r w:rsidR="00D43E44" w:rsidRPr="007B589E">
        <w:rPr>
          <w:sz w:val="28"/>
          <w:szCs w:val="28"/>
          <w:lang w:val="en-US"/>
        </w:rPr>
        <w:t xml:space="preserve"> </w:t>
      </w:r>
      <w:r w:rsidR="00D43E44" w:rsidRPr="007B589E">
        <w:rPr>
          <w:i/>
          <w:sz w:val="28"/>
          <w:szCs w:val="28"/>
          <w:lang w:val="en-US"/>
        </w:rPr>
        <w:t xml:space="preserve">Vserossiiskaya mikrovolnovaya Konferntsiya, Doklady </w:t>
      </w:r>
      <w:r w:rsidR="00D43E44" w:rsidRPr="007B589E">
        <w:rPr>
          <w:sz w:val="28"/>
          <w:szCs w:val="28"/>
          <w:lang w:val="en-US"/>
        </w:rPr>
        <w:t>[Proc. of Fifth All-Russian Microwave Conference], Moscow, Kotel’nikov IRE of RAS, November 29 – December 1, 2017</w:t>
      </w:r>
      <w:r w:rsidR="00376A0F" w:rsidRPr="007B589E">
        <w:rPr>
          <w:sz w:val="28"/>
          <w:szCs w:val="28"/>
          <w:lang w:val="en-US"/>
        </w:rPr>
        <w:t xml:space="preserve">, pp. 226–230. </w:t>
      </w:r>
      <w:r w:rsidR="006630B3" w:rsidRPr="007B589E">
        <w:rPr>
          <w:sz w:val="28"/>
          <w:szCs w:val="28"/>
          <w:lang w:val="en-US"/>
        </w:rPr>
        <w:t>Publ</w:t>
      </w:r>
      <w:r w:rsidR="006630B3" w:rsidRPr="00F917B9">
        <w:rPr>
          <w:sz w:val="28"/>
          <w:szCs w:val="28"/>
          <w:lang w:val="en-US"/>
        </w:rPr>
        <w:t xml:space="preserve">.: </w:t>
      </w:r>
      <w:r w:rsidR="006630B3" w:rsidRPr="007B589E">
        <w:rPr>
          <w:sz w:val="28"/>
          <w:szCs w:val="28"/>
          <w:lang w:val="en-US"/>
        </w:rPr>
        <w:t>Kotel</w:t>
      </w:r>
      <w:r w:rsidR="006630B3" w:rsidRPr="00F917B9">
        <w:rPr>
          <w:sz w:val="28"/>
          <w:szCs w:val="28"/>
          <w:lang w:val="en-US"/>
        </w:rPr>
        <w:t>’</w:t>
      </w:r>
      <w:r w:rsidR="006630B3" w:rsidRPr="007B589E">
        <w:rPr>
          <w:sz w:val="28"/>
          <w:szCs w:val="28"/>
          <w:lang w:val="en-US"/>
        </w:rPr>
        <w:t>nikov</w:t>
      </w:r>
      <w:r w:rsidR="006630B3" w:rsidRPr="00F917B9">
        <w:rPr>
          <w:sz w:val="28"/>
          <w:szCs w:val="28"/>
          <w:lang w:val="en-US"/>
        </w:rPr>
        <w:t xml:space="preserve"> </w:t>
      </w:r>
      <w:r w:rsidR="006630B3" w:rsidRPr="007B589E">
        <w:rPr>
          <w:sz w:val="28"/>
          <w:szCs w:val="28"/>
          <w:lang w:val="en-US"/>
        </w:rPr>
        <w:t>IRE</w:t>
      </w:r>
      <w:r w:rsidR="006630B3" w:rsidRPr="00F917B9">
        <w:rPr>
          <w:sz w:val="28"/>
          <w:szCs w:val="28"/>
          <w:lang w:val="en-US"/>
        </w:rPr>
        <w:t xml:space="preserve"> </w:t>
      </w:r>
      <w:r w:rsidR="006630B3" w:rsidRPr="007B589E">
        <w:rPr>
          <w:sz w:val="28"/>
          <w:szCs w:val="28"/>
          <w:lang w:val="en-US"/>
        </w:rPr>
        <w:t>of</w:t>
      </w:r>
      <w:r w:rsidR="006630B3" w:rsidRPr="00F917B9">
        <w:rPr>
          <w:sz w:val="28"/>
          <w:szCs w:val="28"/>
          <w:lang w:val="en-US"/>
        </w:rPr>
        <w:t xml:space="preserve"> </w:t>
      </w:r>
      <w:r w:rsidR="006630B3" w:rsidRPr="007B589E">
        <w:rPr>
          <w:sz w:val="28"/>
          <w:szCs w:val="28"/>
          <w:lang w:val="en-US"/>
        </w:rPr>
        <w:t>RAS</w:t>
      </w:r>
      <w:r w:rsidR="00D43E44" w:rsidRPr="00F917B9">
        <w:rPr>
          <w:sz w:val="28"/>
          <w:szCs w:val="28"/>
          <w:lang w:val="en-US"/>
        </w:rPr>
        <w:t xml:space="preserve">, 2017. </w:t>
      </w:r>
    </w:p>
    <w:p w:rsidR="006B3910" w:rsidRPr="007B589E" w:rsidRDefault="00021352" w:rsidP="007B589E">
      <w:pPr>
        <w:spacing w:line="360" w:lineRule="auto"/>
        <w:ind w:firstLine="397"/>
        <w:jc w:val="both"/>
        <w:rPr>
          <w:rFonts w:cs="Times New Roman"/>
          <w:sz w:val="28"/>
          <w:szCs w:val="28"/>
          <w:lang w:val="en-US"/>
        </w:rPr>
      </w:pPr>
      <w:r w:rsidRPr="00F917B9">
        <w:rPr>
          <w:sz w:val="28"/>
          <w:szCs w:val="28"/>
          <w:lang w:val="en-US"/>
        </w:rPr>
        <w:t>4</w:t>
      </w:r>
      <w:r w:rsidR="004B7984" w:rsidRPr="00F917B9">
        <w:rPr>
          <w:sz w:val="28"/>
          <w:szCs w:val="28"/>
          <w:lang w:val="en-US"/>
        </w:rPr>
        <w:t xml:space="preserve">. </w:t>
      </w:r>
      <w:r w:rsidR="006B3910" w:rsidRPr="007B589E">
        <w:rPr>
          <w:rFonts w:cs="Times New Roman"/>
          <w:sz w:val="28"/>
          <w:szCs w:val="28"/>
          <w:lang w:val="en-US"/>
        </w:rPr>
        <w:t xml:space="preserve">Dryagin Yu.A., Parshin V.V., A method for determination of dielectric permittivity and loss tangent. </w:t>
      </w:r>
      <w:r w:rsidR="006B3910" w:rsidRPr="007B589E">
        <w:rPr>
          <w:rFonts w:cs="Times New Roman"/>
          <w:i/>
          <w:sz w:val="28"/>
          <w:szCs w:val="28"/>
          <w:lang w:val="en-US"/>
        </w:rPr>
        <w:t>The Copyright Certificate No. 1539681</w:t>
      </w:r>
      <w:r w:rsidR="00B95F28" w:rsidRPr="007B589E">
        <w:rPr>
          <w:rFonts w:cs="Times New Roman"/>
          <w:sz w:val="28"/>
          <w:szCs w:val="28"/>
          <w:lang w:val="en-US"/>
        </w:rPr>
        <w:t>,</w:t>
      </w:r>
      <w:r w:rsidR="006B3910" w:rsidRPr="007B589E">
        <w:rPr>
          <w:rFonts w:cs="Times New Roman"/>
          <w:sz w:val="28"/>
          <w:szCs w:val="28"/>
          <w:lang w:val="en-US"/>
        </w:rPr>
        <w:t xml:space="preserve"> </w:t>
      </w:r>
      <w:r w:rsidR="006B3910" w:rsidRPr="007B589E">
        <w:rPr>
          <w:rFonts w:cs="Times New Roman"/>
          <w:i/>
          <w:sz w:val="28"/>
          <w:szCs w:val="28"/>
          <w:lang w:val="en-US"/>
        </w:rPr>
        <w:t>B</w:t>
      </w:r>
      <w:r w:rsidR="006B3910" w:rsidRPr="007B589E">
        <w:rPr>
          <w:rFonts w:cs="Times New Roman"/>
          <w:i/>
          <w:color w:val="000000"/>
          <w:sz w:val="28"/>
          <w:szCs w:val="28"/>
          <w:shd w:val="clear" w:color="auto" w:fill="FFFFFF"/>
          <w:lang w:val="en-US"/>
        </w:rPr>
        <w:t>ulletin</w:t>
      </w:r>
      <w:r w:rsidR="006B3910" w:rsidRPr="007B589E">
        <w:rPr>
          <w:rFonts w:cs="Times New Roman"/>
          <w:i/>
          <w:sz w:val="28"/>
          <w:szCs w:val="28"/>
          <w:lang w:val="en-US"/>
        </w:rPr>
        <w:t xml:space="preserve"> No. 40</w:t>
      </w:r>
      <w:r w:rsidR="006B3910" w:rsidRPr="007B589E">
        <w:rPr>
          <w:rFonts w:cs="Times New Roman"/>
          <w:sz w:val="28"/>
          <w:szCs w:val="28"/>
          <w:lang w:val="en-US"/>
        </w:rPr>
        <w:t>, The USSR State Committee for inve</w:t>
      </w:r>
      <w:r w:rsidR="00B95F28" w:rsidRPr="007B589E">
        <w:rPr>
          <w:rFonts w:cs="Times New Roman"/>
          <w:sz w:val="28"/>
          <w:szCs w:val="28"/>
          <w:lang w:val="en-US"/>
        </w:rPr>
        <w:t>ntions and discoveries, 1990, January 30</w:t>
      </w:r>
      <w:r w:rsidR="006B3910" w:rsidRPr="007B589E">
        <w:rPr>
          <w:rFonts w:cs="Times New Roman"/>
          <w:sz w:val="28"/>
          <w:szCs w:val="28"/>
          <w:lang w:val="en-US"/>
        </w:rPr>
        <w:t xml:space="preserve">. </w:t>
      </w:r>
    </w:p>
    <w:p w:rsidR="004B7984" w:rsidRPr="007B589E" w:rsidRDefault="00021352" w:rsidP="007B589E">
      <w:pPr>
        <w:spacing w:line="360" w:lineRule="auto"/>
        <w:ind w:firstLine="397"/>
        <w:jc w:val="both"/>
        <w:rPr>
          <w:sz w:val="28"/>
          <w:szCs w:val="28"/>
          <w:lang w:val="en-US"/>
        </w:rPr>
      </w:pPr>
      <w:r w:rsidRPr="007B589E">
        <w:rPr>
          <w:sz w:val="28"/>
          <w:szCs w:val="28"/>
          <w:lang w:val="en-US"/>
        </w:rPr>
        <w:t>5</w:t>
      </w:r>
      <w:r w:rsidR="004B7984" w:rsidRPr="007B589E">
        <w:rPr>
          <w:sz w:val="28"/>
          <w:szCs w:val="28"/>
          <w:lang w:val="en-US"/>
        </w:rPr>
        <w:t>. Dryagin Yu.A., Parshin V.V. A method to measure dielectric parameters in 5÷0,5 mm wavelength band</w:t>
      </w:r>
      <w:r w:rsidR="003F0598" w:rsidRPr="007B589E">
        <w:rPr>
          <w:sz w:val="28"/>
          <w:szCs w:val="28"/>
          <w:lang w:val="en-US"/>
        </w:rPr>
        <w:t>.</w:t>
      </w:r>
      <w:r w:rsidR="004B7984" w:rsidRPr="007B589E">
        <w:rPr>
          <w:sz w:val="28"/>
          <w:szCs w:val="28"/>
          <w:lang w:val="en-US"/>
        </w:rPr>
        <w:t xml:space="preserve"> </w:t>
      </w:r>
      <w:r w:rsidR="004B7984" w:rsidRPr="007B589E">
        <w:rPr>
          <w:i/>
          <w:sz w:val="28"/>
          <w:szCs w:val="28"/>
          <w:lang w:val="en-US"/>
        </w:rPr>
        <w:t>International Journal o</w:t>
      </w:r>
      <w:r w:rsidR="003F0598" w:rsidRPr="007B589E">
        <w:rPr>
          <w:i/>
          <w:sz w:val="28"/>
          <w:szCs w:val="28"/>
          <w:lang w:val="en-US"/>
        </w:rPr>
        <w:t>f Infrared and Millimeter Waves,</w:t>
      </w:r>
      <w:r w:rsidR="004B7984" w:rsidRPr="007B589E">
        <w:rPr>
          <w:sz w:val="28"/>
          <w:szCs w:val="28"/>
          <w:lang w:val="en-US"/>
        </w:rPr>
        <w:t xml:space="preserve"> </w:t>
      </w:r>
      <w:r w:rsidR="003F0598" w:rsidRPr="007B589E">
        <w:rPr>
          <w:sz w:val="28"/>
          <w:szCs w:val="28"/>
          <w:lang w:val="en-US"/>
        </w:rPr>
        <w:t xml:space="preserve">1992, </w:t>
      </w:r>
      <w:r w:rsidR="004B7984" w:rsidRPr="007B589E">
        <w:rPr>
          <w:sz w:val="28"/>
          <w:szCs w:val="28"/>
          <w:lang w:val="en-US"/>
        </w:rPr>
        <w:t>V</w:t>
      </w:r>
      <w:r w:rsidR="003F0598" w:rsidRPr="007B589E">
        <w:rPr>
          <w:sz w:val="28"/>
          <w:szCs w:val="28"/>
          <w:lang w:val="en-US"/>
        </w:rPr>
        <w:t>ol</w:t>
      </w:r>
      <w:r w:rsidR="004B7984" w:rsidRPr="007B589E">
        <w:rPr>
          <w:sz w:val="28"/>
          <w:szCs w:val="28"/>
          <w:lang w:val="en-US"/>
        </w:rPr>
        <w:t>. 13, No.7</w:t>
      </w:r>
      <w:r w:rsidR="00B95F28" w:rsidRPr="007B589E">
        <w:rPr>
          <w:sz w:val="28"/>
          <w:szCs w:val="28"/>
          <w:lang w:val="en-US"/>
        </w:rPr>
        <w:t>,</w:t>
      </w:r>
      <w:r w:rsidR="004B7984" w:rsidRPr="007B589E">
        <w:rPr>
          <w:sz w:val="28"/>
          <w:szCs w:val="28"/>
          <w:lang w:val="en-US"/>
        </w:rPr>
        <w:t xml:space="preserve"> pp.1023</w:t>
      </w:r>
      <w:r w:rsidR="008E674B" w:rsidRPr="007B589E">
        <w:rPr>
          <w:sz w:val="28"/>
          <w:szCs w:val="28"/>
          <w:lang w:val="en-US"/>
        </w:rPr>
        <w:t>–</w:t>
      </w:r>
      <w:r w:rsidR="004B7984" w:rsidRPr="007B589E">
        <w:rPr>
          <w:sz w:val="28"/>
          <w:szCs w:val="28"/>
          <w:lang w:val="en-US"/>
        </w:rPr>
        <w:t xml:space="preserve">1032. </w:t>
      </w:r>
    </w:p>
    <w:p w:rsidR="00B62BEA" w:rsidRPr="007B589E" w:rsidRDefault="00B62BEA" w:rsidP="007B589E">
      <w:pPr>
        <w:widowControl w:val="0"/>
        <w:adjustRightInd w:val="0"/>
        <w:spacing w:line="360" w:lineRule="auto"/>
        <w:ind w:firstLine="397"/>
        <w:jc w:val="both"/>
        <w:textAlignment w:val="baseline"/>
        <w:rPr>
          <w:rFonts w:cs="Times New Roman"/>
          <w:color w:val="000000"/>
          <w:sz w:val="28"/>
          <w:szCs w:val="28"/>
          <w:shd w:val="clear" w:color="auto" w:fill="FFFFFF"/>
          <w:lang w:val="en-US"/>
        </w:rPr>
      </w:pPr>
      <w:r w:rsidRPr="007B589E">
        <w:rPr>
          <w:sz w:val="28"/>
          <w:szCs w:val="28"/>
          <w:lang w:val="en-US"/>
        </w:rPr>
        <w:t xml:space="preserve">6. </w:t>
      </w:r>
      <w:r w:rsidRPr="007B589E">
        <w:rPr>
          <w:rFonts w:cs="Times New Roman"/>
          <w:color w:val="000000"/>
          <w:sz w:val="28"/>
          <w:szCs w:val="28"/>
          <w:shd w:val="clear" w:color="auto" w:fill="FFFFFF"/>
          <w:lang w:val="en-US"/>
        </w:rPr>
        <w:t xml:space="preserve">S.N. Vlasov, E.V. Koposova, A.B. Mazur and V.V. Parshin. On permittivity measurement by a resonance method. </w:t>
      </w:r>
      <w:r w:rsidRPr="007B589E">
        <w:rPr>
          <w:rFonts w:cs="Times New Roman"/>
          <w:bCs/>
          <w:i/>
          <w:color w:val="000000"/>
          <w:sz w:val="28"/>
          <w:szCs w:val="28"/>
          <w:shd w:val="clear" w:color="auto" w:fill="FFFFFF"/>
          <w:lang w:val="en-US"/>
        </w:rPr>
        <w:t>Radiophysics and Quantum Electronics</w:t>
      </w:r>
      <w:r w:rsidRPr="007B589E">
        <w:rPr>
          <w:rFonts w:cs="Times New Roman"/>
          <w:color w:val="000000"/>
          <w:sz w:val="28"/>
          <w:szCs w:val="28"/>
          <w:shd w:val="clear" w:color="auto" w:fill="FFFFFF"/>
          <w:lang w:val="en-US"/>
        </w:rPr>
        <w:t xml:space="preserve">, </w:t>
      </w:r>
      <w:r w:rsidR="003F0598" w:rsidRPr="007B589E">
        <w:rPr>
          <w:rFonts w:cs="Times New Roman"/>
          <w:color w:val="000000"/>
          <w:sz w:val="28"/>
          <w:szCs w:val="28"/>
          <w:shd w:val="clear" w:color="auto" w:fill="FFFFFF"/>
          <w:lang w:val="en-US"/>
        </w:rPr>
        <w:t xml:space="preserve">1996, </w:t>
      </w:r>
      <w:r w:rsidRPr="007B589E">
        <w:rPr>
          <w:rFonts w:cs="Times New Roman"/>
          <w:color w:val="000000"/>
          <w:sz w:val="28"/>
          <w:szCs w:val="28"/>
          <w:shd w:val="clear" w:color="auto" w:fill="FFFFFF"/>
          <w:lang w:val="en-US"/>
        </w:rPr>
        <w:t xml:space="preserve">Vol. 39, No. 5, </w:t>
      </w:r>
      <w:r w:rsidR="003F0598" w:rsidRPr="007B589E">
        <w:rPr>
          <w:color w:val="000000" w:themeColor="text1"/>
          <w:sz w:val="28"/>
          <w:szCs w:val="28"/>
          <w:lang w:val="en-US"/>
        </w:rPr>
        <w:t>pp. 410-415</w:t>
      </w:r>
      <w:r w:rsidRPr="007B589E">
        <w:rPr>
          <w:rFonts w:cs="Times New Roman"/>
          <w:color w:val="000000"/>
          <w:sz w:val="28"/>
          <w:szCs w:val="28"/>
          <w:shd w:val="clear" w:color="auto" w:fill="FFFFFF"/>
          <w:lang w:val="en-US"/>
        </w:rPr>
        <w:t>.</w:t>
      </w:r>
    </w:p>
    <w:p w:rsidR="00B62BEA" w:rsidRPr="007B589E" w:rsidRDefault="00B62BEA" w:rsidP="007B589E">
      <w:pPr>
        <w:widowControl w:val="0"/>
        <w:adjustRightInd w:val="0"/>
        <w:spacing w:line="360" w:lineRule="auto"/>
        <w:ind w:firstLine="397"/>
        <w:jc w:val="both"/>
        <w:textAlignment w:val="baseline"/>
        <w:rPr>
          <w:rFonts w:cs="Times New Roman"/>
          <w:sz w:val="28"/>
          <w:szCs w:val="28"/>
          <w:lang w:val="en-US"/>
        </w:rPr>
      </w:pPr>
      <w:r w:rsidRPr="007B589E">
        <w:rPr>
          <w:sz w:val="28"/>
          <w:szCs w:val="28"/>
          <w:lang w:val="en-US"/>
        </w:rPr>
        <w:t xml:space="preserve">7. </w:t>
      </w:r>
      <w:r w:rsidRPr="007B589E">
        <w:rPr>
          <w:rFonts w:cs="Times New Roman"/>
          <w:color w:val="000000"/>
          <w:sz w:val="28"/>
          <w:szCs w:val="28"/>
          <w:shd w:val="clear" w:color="auto" w:fill="FFFFFF"/>
          <w:lang w:val="en-US"/>
        </w:rPr>
        <w:t xml:space="preserve">Parshin V.V., Tretyakov M.Yu., Koshelev M.A., Serov E.A. Instrumental complex and the results of precise measurements of MM and SubMM wave propagation in condensed media and atmosphere. </w:t>
      </w:r>
      <w:r w:rsidRPr="007B589E">
        <w:rPr>
          <w:rFonts w:cs="Times New Roman"/>
          <w:bCs/>
          <w:i/>
          <w:color w:val="000000"/>
          <w:sz w:val="28"/>
          <w:szCs w:val="28"/>
          <w:shd w:val="clear" w:color="auto" w:fill="FFFFFF"/>
          <w:lang w:val="en-US"/>
        </w:rPr>
        <w:t>Radiophysics and Quantum Electronics</w:t>
      </w:r>
      <w:r w:rsidRPr="007B589E">
        <w:rPr>
          <w:rFonts w:cs="Times New Roman"/>
          <w:bCs/>
          <w:color w:val="000000"/>
          <w:sz w:val="28"/>
          <w:szCs w:val="28"/>
          <w:shd w:val="clear" w:color="auto" w:fill="FFFFFF"/>
          <w:lang w:val="en-US"/>
        </w:rPr>
        <w:t>,</w:t>
      </w:r>
      <w:r w:rsidRPr="007B589E">
        <w:rPr>
          <w:rFonts w:cs="Times New Roman"/>
          <w:b/>
          <w:bCs/>
          <w:color w:val="000000"/>
          <w:sz w:val="28"/>
          <w:szCs w:val="28"/>
          <w:shd w:val="clear" w:color="auto" w:fill="FFFFFF"/>
          <w:lang w:val="en-US"/>
        </w:rPr>
        <w:t xml:space="preserve"> </w:t>
      </w:r>
      <w:r w:rsidR="003F0598" w:rsidRPr="007B589E">
        <w:rPr>
          <w:rFonts w:cs="Times New Roman"/>
          <w:color w:val="000000"/>
          <w:sz w:val="28"/>
          <w:szCs w:val="28"/>
          <w:shd w:val="clear" w:color="auto" w:fill="FFFFFF"/>
          <w:lang w:val="en-US"/>
        </w:rPr>
        <w:t>2012,</w:t>
      </w:r>
      <w:r w:rsidRPr="007B589E">
        <w:rPr>
          <w:rFonts w:cs="Times New Roman"/>
          <w:color w:val="000000"/>
          <w:sz w:val="28"/>
          <w:szCs w:val="28"/>
          <w:shd w:val="clear" w:color="auto" w:fill="FFFFFF"/>
          <w:lang w:val="en-US"/>
        </w:rPr>
        <w:t xml:space="preserve"> </w:t>
      </w:r>
      <w:r w:rsidR="003F0598" w:rsidRPr="007B589E">
        <w:rPr>
          <w:rFonts w:cs="Times New Roman"/>
          <w:color w:val="000000"/>
          <w:sz w:val="28"/>
          <w:szCs w:val="28"/>
          <w:shd w:val="clear" w:color="auto" w:fill="FFFFFF"/>
          <w:lang w:val="en-US"/>
        </w:rPr>
        <w:t xml:space="preserve">Vol. 52, No. 8, pp. </w:t>
      </w:r>
      <w:r w:rsidRPr="007B589E">
        <w:rPr>
          <w:rFonts w:cs="Times New Roman"/>
          <w:color w:val="000000"/>
          <w:sz w:val="28"/>
          <w:szCs w:val="28"/>
          <w:shd w:val="clear" w:color="auto" w:fill="FFFFFF"/>
          <w:lang w:val="en-US"/>
        </w:rPr>
        <w:t>525-535. DOI:10.1007/s</w:t>
      </w:r>
      <w:r w:rsidRPr="007B589E">
        <w:rPr>
          <w:rStyle w:val="wmi-callto"/>
          <w:rFonts w:cs="Times New Roman"/>
          <w:color w:val="000000"/>
          <w:sz w:val="28"/>
          <w:szCs w:val="28"/>
          <w:shd w:val="clear" w:color="auto" w:fill="FFFFFF"/>
          <w:lang w:val="en-US"/>
        </w:rPr>
        <w:t>11141-010-9169-0</w:t>
      </w:r>
    </w:p>
    <w:p w:rsidR="004B7984" w:rsidRPr="007B589E" w:rsidRDefault="00021352" w:rsidP="007B589E">
      <w:pPr>
        <w:spacing w:line="360" w:lineRule="auto"/>
        <w:ind w:firstLine="397"/>
        <w:jc w:val="both"/>
        <w:rPr>
          <w:sz w:val="28"/>
          <w:szCs w:val="28"/>
          <w:lang w:val="en-US"/>
        </w:rPr>
      </w:pPr>
      <w:r w:rsidRPr="007B589E">
        <w:rPr>
          <w:sz w:val="28"/>
          <w:szCs w:val="28"/>
          <w:lang w:val="en-US"/>
        </w:rPr>
        <w:t>8.</w:t>
      </w:r>
      <w:r w:rsidR="004B7984" w:rsidRPr="007B589E">
        <w:rPr>
          <w:sz w:val="28"/>
          <w:szCs w:val="28"/>
          <w:lang w:val="en-US"/>
        </w:rPr>
        <w:t xml:space="preserve"> Parshin V.V., Tretyakov M.Yu., Koshelev M.A., Serov E.A., Modern resonator spectroscopy at submillimeter wavelengths. </w:t>
      </w:r>
      <w:r w:rsidR="004B7984" w:rsidRPr="007B589E">
        <w:rPr>
          <w:i/>
          <w:sz w:val="28"/>
          <w:szCs w:val="28"/>
          <w:lang w:val="en-US"/>
        </w:rPr>
        <w:t>IEEE Sensors Journal</w:t>
      </w:r>
      <w:r w:rsidR="004B7984" w:rsidRPr="007B589E">
        <w:rPr>
          <w:sz w:val="28"/>
          <w:szCs w:val="28"/>
          <w:lang w:val="en-US"/>
        </w:rPr>
        <w:t xml:space="preserve">, </w:t>
      </w:r>
      <w:r w:rsidR="003F0598" w:rsidRPr="007B589E">
        <w:rPr>
          <w:sz w:val="28"/>
          <w:szCs w:val="28"/>
          <w:lang w:val="en-US"/>
        </w:rPr>
        <w:t xml:space="preserve">2013, </w:t>
      </w:r>
      <w:r w:rsidR="004B7984" w:rsidRPr="007B589E">
        <w:rPr>
          <w:sz w:val="28"/>
          <w:szCs w:val="28"/>
          <w:lang w:val="en-US"/>
        </w:rPr>
        <w:t>V</w:t>
      </w:r>
      <w:r w:rsidR="003F0598" w:rsidRPr="007B589E">
        <w:rPr>
          <w:sz w:val="28"/>
          <w:szCs w:val="28"/>
          <w:lang w:val="en-US"/>
        </w:rPr>
        <w:t>ol</w:t>
      </w:r>
      <w:r w:rsidR="004B7984" w:rsidRPr="007B589E">
        <w:rPr>
          <w:sz w:val="28"/>
          <w:szCs w:val="28"/>
          <w:lang w:val="en-US"/>
        </w:rPr>
        <w:t>. 13, No 1</w:t>
      </w:r>
      <w:r w:rsidR="003F0598" w:rsidRPr="007B589E">
        <w:rPr>
          <w:sz w:val="28"/>
          <w:szCs w:val="28"/>
          <w:lang w:val="en-US"/>
        </w:rPr>
        <w:t>,</w:t>
      </w:r>
      <w:r w:rsidR="004B7984" w:rsidRPr="007B589E">
        <w:rPr>
          <w:sz w:val="28"/>
          <w:szCs w:val="28"/>
          <w:lang w:val="en-US"/>
        </w:rPr>
        <w:t xml:space="preserve"> p</w:t>
      </w:r>
      <w:r w:rsidR="008E674B" w:rsidRPr="007B589E">
        <w:rPr>
          <w:sz w:val="28"/>
          <w:szCs w:val="28"/>
          <w:lang w:val="en-US"/>
        </w:rPr>
        <w:t>p</w:t>
      </w:r>
      <w:r w:rsidR="004B7984" w:rsidRPr="007B589E">
        <w:rPr>
          <w:sz w:val="28"/>
          <w:szCs w:val="28"/>
          <w:lang w:val="en-US"/>
        </w:rPr>
        <w:t>. 18</w:t>
      </w:r>
      <w:r w:rsidR="008E674B" w:rsidRPr="007B589E">
        <w:rPr>
          <w:sz w:val="28"/>
          <w:szCs w:val="28"/>
          <w:lang w:val="en-US"/>
        </w:rPr>
        <w:t>–</w:t>
      </w:r>
      <w:r w:rsidR="004B7984" w:rsidRPr="007B589E">
        <w:rPr>
          <w:sz w:val="28"/>
          <w:szCs w:val="28"/>
          <w:lang w:val="en-US"/>
        </w:rPr>
        <w:t xml:space="preserve">23. </w:t>
      </w:r>
    </w:p>
    <w:p w:rsidR="00564B25" w:rsidRPr="007B589E" w:rsidRDefault="00021352" w:rsidP="007B589E">
      <w:pPr>
        <w:spacing w:line="360" w:lineRule="auto"/>
        <w:ind w:firstLine="397"/>
        <w:jc w:val="both"/>
        <w:rPr>
          <w:sz w:val="28"/>
          <w:szCs w:val="28"/>
          <w:lang w:val="en-US"/>
        </w:rPr>
      </w:pPr>
      <w:r w:rsidRPr="007B589E">
        <w:rPr>
          <w:sz w:val="28"/>
          <w:szCs w:val="28"/>
          <w:lang w:val="en-US"/>
        </w:rPr>
        <w:t>9.</w:t>
      </w:r>
      <w:r w:rsidR="006B3910" w:rsidRPr="007B589E">
        <w:rPr>
          <w:sz w:val="28"/>
          <w:szCs w:val="28"/>
          <w:lang w:val="en-US"/>
        </w:rPr>
        <w:t xml:space="preserve"> E.E. Chigryai, B.</w:t>
      </w:r>
      <w:r w:rsidR="00564B25" w:rsidRPr="007B589E">
        <w:rPr>
          <w:sz w:val="28"/>
          <w:szCs w:val="28"/>
          <w:lang w:val="en-US"/>
        </w:rPr>
        <w:t>M</w:t>
      </w:r>
      <w:r w:rsidR="006B3910" w:rsidRPr="007B589E">
        <w:rPr>
          <w:sz w:val="28"/>
          <w:szCs w:val="28"/>
          <w:lang w:val="en-US"/>
        </w:rPr>
        <w:t xml:space="preserve">. </w:t>
      </w:r>
      <w:r w:rsidR="00564B25" w:rsidRPr="007B589E">
        <w:rPr>
          <w:sz w:val="28"/>
          <w:szCs w:val="28"/>
          <w:lang w:val="en-US"/>
        </w:rPr>
        <w:t>Garin, R. N. Denisyuk</w:t>
      </w:r>
      <w:r w:rsidR="00376A0F" w:rsidRPr="007B589E">
        <w:rPr>
          <w:sz w:val="28"/>
          <w:szCs w:val="28"/>
          <w:lang w:val="en-US"/>
        </w:rPr>
        <w:t xml:space="preserve">, D. S. Kalenov, I. P. Nikitin. </w:t>
      </w:r>
      <w:r w:rsidR="00564B25" w:rsidRPr="007B589E">
        <w:rPr>
          <w:rFonts w:eastAsia="Times New Roman" w:cs="Times New Roman"/>
          <w:sz w:val="28"/>
          <w:szCs w:val="28"/>
          <w:lang w:val="en-US" w:eastAsia="zh-CN"/>
        </w:rPr>
        <w:t>Ultralow absorption in silicon carbide in the millimeter wave range</w:t>
      </w:r>
      <w:r w:rsidR="00564B25" w:rsidRPr="007B589E">
        <w:rPr>
          <w:sz w:val="28"/>
          <w:szCs w:val="28"/>
          <w:lang w:val="en-US"/>
        </w:rPr>
        <w:t xml:space="preserve">”, </w:t>
      </w:r>
      <w:r w:rsidR="003F0598" w:rsidRPr="007B589E">
        <w:rPr>
          <w:rFonts w:eastAsia="Times New Roman" w:cs="Times New Roman"/>
          <w:i/>
          <w:iCs/>
          <w:color w:val="000000"/>
          <w:sz w:val="28"/>
          <w:szCs w:val="28"/>
          <w:lang w:val="en-US" w:eastAsia="ru-RU"/>
        </w:rPr>
        <w:t>Zhurnal Radioelektroniki - Journal of Radio Electronics,</w:t>
      </w:r>
      <w:r w:rsidR="00376A0F" w:rsidRPr="007B589E">
        <w:rPr>
          <w:rFonts w:eastAsia="Times New Roman" w:cs="Times New Roman"/>
          <w:i/>
          <w:iCs/>
          <w:color w:val="000000"/>
          <w:sz w:val="28"/>
          <w:szCs w:val="28"/>
          <w:lang w:val="en-US" w:eastAsia="ru-RU"/>
        </w:rPr>
        <w:t xml:space="preserve"> </w:t>
      </w:r>
      <w:r w:rsidR="003F0598" w:rsidRPr="007B589E">
        <w:rPr>
          <w:rFonts w:eastAsia="Times New Roman" w:cs="Times New Roman"/>
          <w:color w:val="000000"/>
          <w:sz w:val="28"/>
          <w:szCs w:val="28"/>
          <w:lang w:val="en-US" w:eastAsia="ru-RU"/>
        </w:rPr>
        <w:t>2016, No. 11. Available at</w:t>
      </w:r>
      <w:r w:rsidR="003F0598" w:rsidRPr="007B589E">
        <w:rPr>
          <w:rFonts w:eastAsiaTheme="minorEastAsia"/>
          <w:sz w:val="28"/>
          <w:szCs w:val="28"/>
          <w:lang w:val="en-US" w:eastAsia="zh-CN"/>
        </w:rPr>
        <w:t xml:space="preserve"> </w:t>
      </w:r>
      <w:hyperlink r:id="rId13" w:tgtFrame="_blank" w:history="1">
        <w:r w:rsidR="00975EEC" w:rsidRPr="007B589E">
          <w:rPr>
            <w:rStyle w:val="a9"/>
            <w:rFonts w:eastAsiaTheme="minorEastAsia"/>
            <w:sz w:val="28"/>
            <w:szCs w:val="28"/>
            <w:lang w:val="en-US" w:eastAsia="zh-CN"/>
          </w:rPr>
          <w:t>http://jre.cplire.ru/jre/nov16/6/text.pdf</w:t>
        </w:r>
      </w:hyperlink>
      <w:r w:rsidR="003F0598" w:rsidRPr="007B589E">
        <w:rPr>
          <w:rStyle w:val="a9"/>
          <w:rFonts w:eastAsiaTheme="minorEastAsia"/>
          <w:sz w:val="28"/>
          <w:szCs w:val="28"/>
          <w:lang w:val="en-US" w:eastAsia="zh-CN"/>
        </w:rPr>
        <w:t>.</w:t>
      </w:r>
      <w:r w:rsidR="00975EEC" w:rsidRPr="007B589E">
        <w:rPr>
          <w:rFonts w:eastAsiaTheme="minorEastAsia"/>
          <w:sz w:val="28"/>
          <w:szCs w:val="28"/>
          <w:lang w:val="en-US" w:eastAsia="zh-CN"/>
        </w:rPr>
        <w:t xml:space="preserve"> </w:t>
      </w:r>
    </w:p>
    <w:p w:rsidR="006F2970" w:rsidRPr="007B589E" w:rsidRDefault="00021352" w:rsidP="007B589E">
      <w:pPr>
        <w:widowControl w:val="0"/>
        <w:adjustRightInd w:val="0"/>
        <w:spacing w:line="360" w:lineRule="auto"/>
        <w:ind w:firstLine="397"/>
        <w:jc w:val="both"/>
        <w:textAlignment w:val="baseline"/>
        <w:rPr>
          <w:sz w:val="28"/>
          <w:szCs w:val="28"/>
          <w:lang w:val="en-US"/>
        </w:rPr>
      </w:pPr>
      <w:r w:rsidRPr="007B589E">
        <w:rPr>
          <w:sz w:val="28"/>
          <w:szCs w:val="28"/>
          <w:lang w:val="en-US"/>
        </w:rPr>
        <w:t>10.</w:t>
      </w:r>
      <w:r w:rsidR="006F2970" w:rsidRPr="007B589E">
        <w:rPr>
          <w:sz w:val="28"/>
          <w:szCs w:val="28"/>
          <w:lang w:val="en-US"/>
        </w:rPr>
        <w:t xml:space="preserve"> B.M Garin, "One-phonon dielectric c</w:t>
      </w:r>
      <w:r w:rsidR="00D17751" w:rsidRPr="007B589E">
        <w:rPr>
          <w:sz w:val="28"/>
          <w:szCs w:val="28"/>
          <w:lang w:val="en-US"/>
        </w:rPr>
        <w:t xml:space="preserve"> losses by excitation of sound".</w:t>
      </w:r>
      <w:r w:rsidR="006F2970" w:rsidRPr="007B589E">
        <w:rPr>
          <w:sz w:val="28"/>
          <w:szCs w:val="28"/>
          <w:lang w:val="en-US"/>
        </w:rPr>
        <w:t xml:space="preserve"> </w:t>
      </w:r>
      <w:r w:rsidR="006F2970" w:rsidRPr="007B589E">
        <w:rPr>
          <w:i/>
          <w:sz w:val="28"/>
          <w:szCs w:val="28"/>
          <w:lang w:val="en-US"/>
        </w:rPr>
        <w:t>Sov. Phys. Solid State</w:t>
      </w:r>
      <w:r w:rsidR="006F2970" w:rsidRPr="007B589E">
        <w:rPr>
          <w:sz w:val="28"/>
          <w:szCs w:val="28"/>
          <w:lang w:val="en-US"/>
        </w:rPr>
        <w:t xml:space="preserve"> 32 (11) (1990) 1917–1920.</w:t>
      </w:r>
    </w:p>
    <w:p w:rsidR="006F2970" w:rsidRPr="007B589E" w:rsidRDefault="00021352" w:rsidP="007B589E">
      <w:pPr>
        <w:widowControl w:val="0"/>
        <w:adjustRightInd w:val="0"/>
        <w:spacing w:line="360" w:lineRule="auto"/>
        <w:ind w:firstLine="397"/>
        <w:jc w:val="both"/>
        <w:textAlignment w:val="baseline"/>
        <w:rPr>
          <w:sz w:val="28"/>
          <w:szCs w:val="28"/>
          <w:lang w:val="en-US"/>
        </w:rPr>
      </w:pPr>
      <w:r w:rsidRPr="007B589E">
        <w:rPr>
          <w:sz w:val="28"/>
          <w:szCs w:val="28"/>
          <w:lang w:val="en-US"/>
        </w:rPr>
        <w:lastRenderedPageBreak/>
        <w:t>11.</w:t>
      </w:r>
      <w:r w:rsidR="006F2970" w:rsidRPr="007B589E">
        <w:rPr>
          <w:sz w:val="28"/>
          <w:szCs w:val="28"/>
          <w:lang w:val="en-US"/>
        </w:rPr>
        <w:t xml:space="preserve"> B.M. Garin, "Disorder-induced one-phonon absorption of millimeter and submillimeter waves", </w:t>
      </w:r>
      <w:r w:rsidR="006F2970" w:rsidRPr="007B589E">
        <w:rPr>
          <w:i/>
          <w:sz w:val="28"/>
          <w:szCs w:val="28"/>
          <w:lang w:val="en-US"/>
        </w:rPr>
        <w:t>SPIE Proc.</w:t>
      </w:r>
      <w:r w:rsidR="006F2970" w:rsidRPr="007B589E">
        <w:rPr>
          <w:sz w:val="28"/>
          <w:szCs w:val="28"/>
          <w:lang w:val="en-US"/>
        </w:rPr>
        <w:t xml:space="preserve"> Vol. 2211b, USA, 1994, pp. 606–614.</w:t>
      </w:r>
    </w:p>
    <w:p w:rsidR="00E94451" w:rsidRDefault="006E56E4" w:rsidP="00BC0E8C">
      <w:pPr>
        <w:widowControl w:val="0"/>
        <w:adjustRightInd w:val="0"/>
        <w:spacing w:line="360" w:lineRule="auto"/>
        <w:ind w:firstLine="397"/>
        <w:jc w:val="both"/>
        <w:textAlignment w:val="baseline"/>
        <w:rPr>
          <w:rFonts w:cs="Times New Roman"/>
          <w:sz w:val="28"/>
          <w:szCs w:val="28"/>
          <w:lang w:val="en-US"/>
        </w:rPr>
      </w:pPr>
      <w:r w:rsidRPr="007B589E">
        <w:rPr>
          <w:sz w:val="28"/>
          <w:szCs w:val="28"/>
          <w:lang w:val="en-US"/>
        </w:rPr>
        <w:t xml:space="preserve">12. </w:t>
      </w:r>
      <w:r w:rsidRPr="007B589E">
        <w:rPr>
          <w:rFonts w:cs="Times New Roman"/>
          <w:sz w:val="28"/>
          <w:szCs w:val="28"/>
          <w:lang w:val="en-US"/>
        </w:rPr>
        <w:t xml:space="preserve">A.R. Hippel, </w:t>
      </w:r>
      <w:r w:rsidRPr="007B589E">
        <w:rPr>
          <w:rFonts w:cs="Times New Roman"/>
          <w:i/>
          <w:sz w:val="28"/>
          <w:szCs w:val="28"/>
          <w:lang w:val="en-US"/>
        </w:rPr>
        <w:t>Dielectrics and Waves,</w:t>
      </w:r>
      <w:r w:rsidR="00D06900" w:rsidRPr="007B589E">
        <w:rPr>
          <w:rFonts w:cs="Times New Roman"/>
          <w:sz w:val="28"/>
          <w:szCs w:val="28"/>
          <w:lang w:val="en-US"/>
        </w:rPr>
        <w:t xml:space="preserve"> N.-</w:t>
      </w:r>
      <w:r w:rsidRPr="007B589E">
        <w:rPr>
          <w:rFonts w:cs="Times New Roman"/>
          <w:sz w:val="28"/>
          <w:szCs w:val="28"/>
          <w:lang w:val="en-US"/>
        </w:rPr>
        <w:t>Y., John Willey &amp; Sons, 1954.</w:t>
      </w:r>
    </w:p>
    <w:p w:rsidR="00F917B9" w:rsidRDefault="00F917B9" w:rsidP="00BC0E8C">
      <w:pPr>
        <w:widowControl w:val="0"/>
        <w:adjustRightInd w:val="0"/>
        <w:spacing w:line="360" w:lineRule="auto"/>
        <w:ind w:firstLine="397"/>
        <w:jc w:val="both"/>
        <w:textAlignment w:val="baseline"/>
        <w:rPr>
          <w:sz w:val="28"/>
          <w:szCs w:val="28"/>
          <w:lang w:val="en-US"/>
        </w:rPr>
      </w:pPr>
    </w:p>
    <w:p w:rsidR="00111C4F" w:rsidRPr="00D3744A" w:rsidRDefault="00111C4F" w:rsidP="00111C4F">
      <w:pPr>
        <w:pStyle w:val="References"/>
        <w:numPr>
          <w:ilvl w:val="0"/>
          <w:numId w:val="0"/>
        </w:numPr>
        <w:spacing w:line="240" w:lineRule="auto"/>
        <w:rPr>
          <w:b/>
          <w:szCs w:val="24"/>
          <w:lang w:val="en-US"/>
        </w:rPr>
      </w:pPr>
      <w:r w:rsidRPr="00D3744A">
        <w:rPr>
          <w:b/>
          <w:szCs w:val="24"/>
          <w:lang w:val="en-US"/>
        </w:rPr>
        <w:t>For citation:</w:t>
      </w:r>
    </w:p>
    <w:p w:rsidR="00111C4F" w:rsidRPr="00D3744A" w:rsidRDefault="00111C4F" w:rsidP="00111C4F">
      <w:pPr>
        <w:jc w:val="both"/>
        <w:rPr>
          <w:szCs w:val="24"/>
          <w:lang w:val="en-US"/>
        </w:rPr>
      </w:pPr>
      <w:r w:rsidRPr="00111C4F">
        <w:rPr>
          <w:rFonts w:cs="Times New Roman"/>
          <w:szCs w:val="24"/>
          <w:lang w:val="en-US"/>
        </w:rPr>
        <w:t xml:space="preserve">Vladimir V. Parshin, Evgeny A. Serov, Evgeny E. Chigryai, Boris M. Garin, Roman N. Denisiuk, </w:t>
      </w:r>
      <w:r w:rsidRPr="00111C4F">
        <w:rPr>
          <w:rFonts w:cs="Times New Roman"/>
          <w:color w:val="000000"/>
          <w:szCs w:val="24"/>
          <w:shd w:val="clear" w:color="auto" w:fill="FFFFFF"/>
          <w:lang w:val="en-US"/>
        </w:rPr>
        <w:t>Dmitry S. Kalyonov, Mingqing Ding, Lili Li, Yanping Lu, Yanling Yang, Youhuan Liang, Jinjun Feng</w:t>
      </w:r>
      <w:r w:rsidRPr="00111C4F">
        <w:rPr>
          <w:szCs w:val="24"/>
          <w:lang w:val="en-US"/>
        </w:rPr>
        <w:t>, and Polina V. Ershova</w:t>
      </w:r>
      <w:r>
        <w:rPr>
          <w:szCs w:val="24"/>
          <w:lang w:val="en-US"/>
        </w:rPr>
        <w:t xml:space="preserve">. </w:t>
      </w:r>
      <w:r w:rsidRPr="00111C4F">
        <w:rPr>
          <w:rFonts w:eastAsia="Times New Roman"/>
          <w:color w:val="000000"/>
          <w:szCs w:val="24"/>
          <w:shd w:val="clear" w:color="auto" w:fill="FFFFFF"/>
          <w:lang w:val="en-US" w:eastAsia="ar-SA"/>
        </w:rPr>
        <w:t>Dielectric parameters of the modern low-loss ceramics in the microwave, millimeter, and submillimeter ranges</w:t>
      </w:r>
      <w:r w:rsidRPr="00D3744A">
        <w:rPr>
          <w:szCs w:val="24"/>
          <w:shd w:val="clear" w:color="auto" w:fill="FFFFFF"/>
          <w:lang w:val="en-US" w:eastAsia="ar-SA"/>
        </w:rPr>
        <w:t xml:space="preserve">. </w:t>
      </w:r>
      <w:r w:rsidRPr="00D3744A">
        <w:rPr>
          <w:i/>
          <w:iCs/>
          <w:szCs w:val="24"/>
          <w:lang w:val="en-US"/>
        </w:rPr>
        <w:t>Zhurnal Radioelektroniki - Journal of Radio Electronics</w:t>
      </w:r>
      <w:r w:rsidRPr="00D3744A">
        <w:rPr>
          <w:szCs w:val="24"/>
          <w:lang w:val="en-US"/>
        </w:rPr>
        <w:t>. 201</w:t>
      </w:r>
      <w:r>
        <w:rPr>
          <w:szCs w:val="24"/>
          <w:lang w:val="en-US"/>
        </w:rPr>
        <w:t>8</w:t>
      </w:r>
      <w:r w:rsidRPr="00D3744A">
        <w:rPr>
          <w:szCs w:val="24"/>
          <w:lang w:val="en-US"/>
        </w:rPr>
        <w:t xml:space="preserve">. No. </w:t>
      </w:r>
      <w:r>
        <w:rPr>
          <w:szCs w:val="24"/>
          <w:lang w:val="en-US"/>
        </w:rPr>
        <w:t xml:space="preserve">2. Available </w:t>
      </w:r>
      <w:r w:rsidRPr="00D3744A">
        <w:rPr>
          <w:szCs w:val="24"/>
          <w:lang w:val="en-US"/>
        </w:rPr>
        <w:t>at http://jre.cplire.ru/jre/</w:t>
      </w:r>
      <w:r>
        <w:rPr>
          <w:szCs w:val="24"/>
          <w:lang w:val="en-US"/>
        </w:rPr>
        <w:t>feb18</w:t>
      </w:r>
      <w:r w:rsidRPr="00D3744A">
        <w:rPr>
          <w:szCs w:val="24"/>
          <w:lang w:val="en-US"/>
        </w:rPr>
        <w:t>/</w:t>
      </w:r>
      <w:r w:rsidR="009A7BF5" w:rsidRPr="009A7BF5">
        <w:rPr>
          <w:szCs w:val="24"/>
          <w:lang w:val="en-US"/>
        </w:rPr>
        <w:t>1</w:t>
      </w:r>
      <w:r w:rsidR="009A7BF5">
        <w:rPr>
          <w:szCs w:val="24"/>
        </w:rPr>
        <w:t>0</w:t>
      </w:r>
      <w:r w:rsidRPr="00D3744A">
        <w:rPr>
          <w:szCs w:val="24"/>
          <w:lang w:val="en-US"/>
        </w:rPr>
        <w:t xml:space="preserve">/text.pdf. </w:t>
      </w:r>
    </w:p>
    <w:p w:rsidR="00111C4F" w:rsidRPr="007B589E" w:rsidRDefault="00111C4F" w:rsidP="00BC0E8C">
      <w:pPr>
        <w:widowControl w:val="0"/>
        <w:adjustRightInd w:val="0"/>
        <w:spacing w:line="360" w:lineRule="auto"/>
        <w:ind w:firstLine="397"/>
        <w:jc w:val="both"/>
        <w:textAlignment w:val="baseline"/>
        <w:rPr>
          <w:sz w:val="28"/>
          <w:szCs w:val="28"/>
          <w:lang w:val="en-US"/>
        </w:rPr>
      </w:pPr>
    </w:p>
    <w:sectPr w:rsidR="00111C4F" w:rsidRPr="007B589E" w:rsidSect="007752FC">
      <w:headerReference w:type="default" r:id="rId14"/>
      <w:footerReference w:type="default" r:id="rId15"/>
      <w:pgSz w:w="11906" w:h="16838"/>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9C" w:rsidRDefault="00265B9C" w:rsidP="007752FC">
      <w:r>
        <w:separator/>
      </w:r>
    </w:p>
  </w:endnote>
  <w:endnote w:type="continuationSeparator" w:id="0">
    <w:p w:rsidR="00265B9C" w:rsidRDefault="00265B9C" w:rsidP="0077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91336"/>
      <w:docPartObj>
        <w:docPartGallery w:val="Page Numbers (Bottom of Page)"/>
        <w:docPartUnique/>
      </w:docPartObj>
    </w:sdtPr>
    <w:sdtEndPr>
      <w:rPr>
        <w:rFonts w:ascii="Arial" w:hAnsi="Arial" w:cs="Arial"/>
        <w:sz w:val="20"/>
        <w:szCs w:val="20"/>
      </w:rPr>
    </w:sdtEndPr>
    <w:sdtContent>
      <w:p w:rsidR="007752FC" w:rsidRPr="007752FC" w:rsidRDefault="007752FC">
        <w:pPr>
          <w:pStyle w:val="afd"/>
          <w:jc w:val="center"/>
          <w:rPr>
            <w:rFonts w:ascii="Arial" w:hAnsi="Arial" w:cs="Arial"/>
            <w:sz w:val="20"/>
            <w:szCs w:val="20"/>
          </w:rPr>
        </w:pPr>
        <w:r w:rsidRPr="007752FC">
          <w:rPr>
            <w:rFonts w:ascii="Arial" w:hAnsi="Arial" w:cs="Arial"/>
            <w:sz w:val="20"/>
            <w:szCs w:val="20"/>
          </w:rPr>
          <w:fldChar w:fldCharType="begin"/>
        </w:r>
        <w:r w:rsidRPr="007752FC">
          <w:rPr>
            <w:rFonts w:ascii="Arial" w:hAnsi="Arial" w:cs="Arial"/>
            <w:sz w:val="20"/>
            <w:szCs w:val="20"/>
          </w:rPr>
          <w:instrText>PAGE   \* MERGEFORMAT</w:instrText>
        </w:r>
        <w:r w:rsidRPr="007752FC">
          <w:rPr>
            <w:rFonts w:ascii="Arial" w:hAnsi="Arial" w:cs="Arial"/>
            <w:sz w:val="20"/>
            <w:szCs w:val="20"/>
          </w:rPr>
          <w:fldChar w:fldCharType="separate"/>
        </w:r>
        <w:r w:rsidR="00142050">
          <w:rPr>
            <w:rFonts w:ascii="Arial" w:hAnsi="Arial" w:cs="Arial"/>
            <w:noProof/>
            <w:sz w:val="20"/>
            <w:szCs w:val="20"/>
          </w:rPr>
          <w:t>10</w:t>
        </w:r>
        <w:r w:rsidRPr="007752FC">
          <w:rPr>
            <w:rFonts w:ascii="Arial" w:hAnsi="Arial" w:cs="Arial"/>
            <w:sz w:val="20"/>
            <w:szCs w:val="20"/>
          </w:rPr>
          <w:fldChar w:fldCharType="end"/>
        </w:r>
      </w:p>
    </w:sdtContent>
  </w:sdt>
  <w:p w:rsidR="007752FC" w:rsidRDefault="007752F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9C" w:rsidRDefault="00265B9C" w:rsidP="007752FC">
      <w:r>
        <w:separator/>
      </w:r>
    </w:p>
  </w:footnote>
  <w:footnote w:type="continuationSeparator" w:id="0">
    <w:p w:rsidR="00265B9C" w:rsidRDefault="00265B9C" w:rsidP="0077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C" w:rsidRPr="00A556D9" w:rsidRDefault="007752FC" w:rsidP="007752FC">
    <w:pPr>
      <w:tabs>
        <w:tab w:val="center" w:pos="4677"/>
        <w:tab w:val="right" w:pos="9355"/>
      </w:tabs>
      <w:jc w:val="center"/>
      <w:rPr>
        <w:rFonts w:eastAsia="Times New Roman"/>
        <w:szCs w:val="24"/>
        <w:lang w:val="en-US" w:eastAsia="ru-RU"/>
      </w:rPr>
    </w:pPr>
    <w:r w:rsidRPr="00FF5A33">
      <w:rPr>
        <w:rFonts w:ascii="Arial" w:hAnsi="Arial" w:cs="Arial"/>
        <w:b/>
        <w:sz w:val="16"/>
        <w:szCs w:val="16"/>
        <w:u w:val="single"/>
        <w:lang w:val="en-US" w:eastAsia="ru-RU"/>
      </w:rPr>
      <w:t xml:space="preserve">JOURNAL OF RADIO ELECTRONICS </w:t>
    </w:r>
    <w:r>
      <w:rPr>
        <w:rFonts w:ascii="Arial" w:hAnsi="Arial" w:cs="Arial"/>
        <w:b/>
        <w:sz w:val="16"/>
        <w:szCs w:val="16"/>
        <w:u w:val="single"/>
        <w:lang w:val="en-US" w:eastAsia="ru-RU"/>
      </w:rPr>
      <w:t xml:space="preserve">  (</w:t>
    </w:r>
    <w:r w:rsidRPr="00BF7D14">
      <w:rPr>
        <w:rFonts w:ascii="Arial" w:hAnsi="Arial" w:cs="Arial"/>
        <w:b/>
        <w:i/>
        <w:sz w:val="16"/>
        <w:szCs w:val="16"/>
        <w:u w:val="single"/>
        <w:lang w:val="en-US" w:eastAsia="ru-RU"/>
      </w:rPr>
      <w:t>ZHURNAL RADIOELEKTRONIKI</w:t>
    </w:r>
    <w:r>
      <w:rPr>
        <w:rFonts w:ascii="Arial" w:hAnsi="Arial" w:cs="Arial"/>
        <w:b/>
        <w:sz w:val="16"/>
        <w:szCs w:val="16"/>
        <w:u w:val="single"/>
        <w:lang w:val="en-US" w:eastAsia="ru-RU"/>
      </w:rPr>
      <w:t>)</w:t>
    </w:r>
    <w:r w:rsidRPr="00FF5A33">
      <w:rPr>
        <w:rFonts w:ascii="Arial" w:hAnsi="Arial" w:cs="Arial"/>
        <w:b/>
        <w:sz w:val="16"/>
        <w:szCs w:val="16"/>
        <w:u w:val="single"/>
        <w:lang w:val="x-none" w:eastAsia="ru-RU"/>
      </w:rPr>
      <w:t xml:space="preserve">, </w:t>
    </w:r>
    <w:r w:rsidRPr="00FF5A33">
      <w:rPr>
        <w:rFonts w:ascii="Arial" w:hAnsi="Arial" w:cs="Arial"/>
        <w:b/>
        <w:sz w:val="16"/>
        <w:szCs w:val="16"/>
        <w:u w:val="single"/>
        <w:lang w:val="en-US" w:eastAsia="ru-RU"/>
      </w:rPr>
      <w:t xml:space="preserve">ISSN 1684-1719, </w:t>
    </w:r>
    <w:r w:rsidRPr="00FF5A33">
      <w:rPr>
        <w:rFonts w:ascii="Arial" w:hAnsi="Arial" w:cs="Arial"/>
        <w:b/>
        <w:sz w:val="16"/>
        <w:szCs w:val="16"/>
        <w:u w:val="single"/>
        <w:lang w:val="x-none" w:eastAsia="ru-RU"/>
      </w:rPr>
      <w:t>N</w:t>
    </w:r>
    <w:r>
      <w:rPr>
        <w:rFonts w:ascii="Arial" w:hAnsi="Arial" w:cs="Arial"/>
        <w:b/>
        <w:sz w:val="16"/>
        <w:szCs w:val="16"/>
        <w:u w:val="single"/>
        <w:lang w:val="en-US" w:eastAsia="ru-RU"/>
      </w:rPr>
      <w:t>2</w:t>
    </w:r>
    <w:r w:rsidRPr="00FF5A33">
      <w:rPr>
        <w:rFonts w:ascii="Arial" w:hAnsi="Arial" w:cs="Arial"/>
        <w:b/>
        <w:sz w:val="16"/>
        <w:szCs w:val="16"/>
        <w:u w:val="single"/>
        <w:lang w:val="x-none" w:eastAsia="ru-RU"/>
      </w:rPr>
      <w:t>, 201</w:t>
    </w:r>
    <w:r w:rsidR="00A556D9">
      <w:rPr>
        <w:rFonts w:ascii="Arial" w:hAnsi="Arial" w:cs="Arial"/>
        <w:b/>
        <w:sz w:val="16"/>
        <w:szCs w:val="16"/>
        <w:u w:val="single"/>
        <w:lang w:val="en-US" w:eastAsia="ru-RU"/>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9B"/>
    <w:multiLevelType w:val="hybridMultilevel"/>
    <w:tmpl w:val="BC9AF11A"/>
    <w:lvl w:ilvl="0" w:tplc="9698CA4E">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0E417E17"/>
    <w:multiLevelType w:val="hybridMultilevel"/>
    <w:tmpl w:val="9ADC8358"/>
    <w:lvl w:ilvl="0" w:tplc="C06A17E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12214181"/>
    <w:multiLevelType w:val="hybridMultilevel"/>
    <w:tmpl w:val="4D2E3F0A"/>
    <w:lvl w:ilvl="0" w:tplc="7E5E4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50E65"/>
    <w:multiLevelType w:val="hybridMultilevel"/>
    <w:tmpl w:val="0002A216"/>
    <w:lvl w:ilvl="0" w:tplc="0C625C0E">
      <w:start w:val="1"/>
      <w:numFmt w:val="decimal"/>
      <w:lvlText w:val="%1."/>
      <w:lvlJc w:val="left"/>
      <w:pPr>
        <w:ind w:left="1517" w:hanging="360"/>
      </w:pPr>
      <w:rPr>
        <w:rFonts w:hint="default"/>
      </w:rPr>
    </w:lvl>
    <w:lvl w:ilvl="1" w:tplc="04190019" w:tentative="1">
      <w:start w:val="1"/>
      <w:numFmt w:val="lowerLetter"/>
      <w:lvlText w:val="%2."/>
      <w:lvlJc w:val="left"/>
      <w:pPr>
        <w:ind w:left="2237" w:hanging="360"/>
      </w:pPr>
    </w:lvl>
    <w:lvl w:ilvl="2" w:tplc="0419001B" w:tentative="1">
      <w:start w:val="1"/>
      <w:numFmt w:val="lowerRoman"/>
      <w:lvlText w:val="%3."/>
      <w:lvlJc w:val="right"/>
      <w:pPr>
        <w:ind w:left="2957" w:hanging="180"/>
      </w:pPr>
    </w:lvl>
    <w:lvl w:ilvl="3" w:tplc="0419000F" w:tentative="1">
      <w:start w:val="1"/>
      <w:numFmt w:val="decimal"/>
      <w:lvlText w:val="%4."/>
      <w:lvlJc w:val="left"/>
      <w:pPr>
        <w:ind w:left="3677" w:hanging="360"/>
      </w:pPr>
    </w:lvl>
    <w:lvl w:ilvl="4" w:tplc="04190019" w:tentative="1">
      <w:start w:val="1"/>
      <w:numFmt w:val="lowerLetter"/>
      <w:lvlText w:val="%5."/>
      <w:lvlJc w:val="left"/>
      <w:pPr>
        <w:ind w:left="4397" w:hanging="360"/>
      </w:pPr>
    </w:lvl>
    <w:lvl w:ilvl="5" w:tplc="0419001B" w:tentative="1">
      <w:start w:val="1"/>
      <w:numFmt w:val="lowerRoman"/>
      <w:lvlText w:val="%6."/>
      <w:lvlJc w:val="right"/>
      <w:pPr>
        <w:ind w:left="5117" w:hanging="180"/>
      </w:pPr>
    </w:lvl>
    <w:lvl w:ilvl="6" w:tplc="0419000F" w:tentative="1">
      <w:start w:val="1"/>
      <w:numFmt w:val="decimal"/>
      <w:lvlText w:val="%7."/>
      <w:lvlJc w:val="left"/>
      <w:pPr>
        <w:ind w:left="5837" w:hanging="360"/>
      </w:pPr>
    </w:lvl>
    <w:lvl w:ilvl="7" w:tplc="04190019" w:tentative="1">
      <w:start w:val="1"/>
      <w:numFmt w:val="lowerLetter"/>
      <w:lvlText w:val="%8."/>
      <w:lvlJc w:val="left"/>
      <w:pPr>
        <w:ind w:left="6557" w:hanging="360"/>
      </w:pPr>
    </w:lvl>
    <w:lvl w:ilvl="8" w:tplc="0419001B" w:tentative="1">
      <w:start w:val="1"/>
      <w:numFmt w:val="lowerRoman"/>
      <w:lvlText w:val="%9."/>
      <w:lvlJc w:val="right"/>
      <w:pPr>
        <w:ind w:left="7277" w:hanging="180"/>
      </w:pPr>
    </w:lvl>
  </w:abstractNum>
  <w:abstractNum w:abstractNumId="4">
    <w:nsid w:val="169B795B"/>
    <w:multiLevelType w:val="hybridMultilevel"/>
    <w:tmpl w:val="E490F782"/>
    <w:lvl w:ilvl="0" w:tplc="3A228BB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27DF3E3F"/>
    <w:multiLevelType w:val="hybridMultilevel"/>
    <w:tmpl w:val="695699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A46B4D"/>
    <w:multiLevelType w:val="hybridMultilevel"/>
    <w:tmpl w:val="E06C3840"/>
    <w:lvl w:ilvl="0" w:tplc="3418E82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2CC65645"/>
    <w:multiLevelType w:val="hybridMultilevel"/>
    <w:tmpl w:val="FC8630F8"/>
    <w:lvl w:ilvl="0" w:tplc="E84AE5FA">
      <w:start w:val="1"/>
      <w:numFmt w:val="decimal"/>
      <w:pStyle w:val="References"/>
      <w:lvlText w:val="%1."/>
      <w:lvlJc w:val="left"/>
      <w:pPr>
        <w:tabs>
          <w:tab w:val="num" w:pos="360"/>
        </w:tabs>
        <w:ind w:left="340" w:hanging="34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561BF"/>
    <w:multiLevelType w:val="hybridMultilevel"/>
    <w:tmpl w:val="A51A77C6"/>
    <w:lvl w:ilvl="0" w:tplc="89062D5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397745D6"/>
    <w:multiLevelType w:val="hybridMultilevel"/>
    <w:tmpl w:val="7108A902"/>
    <w:lvl w:ilvl="0" w:tplc="1618E4A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40985307"/>
    <w:multiLevelType w:val="hybridMultilevel"/>
    <w:tmpl w:val="5AC000E2"/>
    <w:lvl w:ilvl="0" w:tplc="135023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4E7A739B"/>
    <w:multiLevelType w:val="multilevel"/>
    <w:tmpl w:val="A09644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214274"/>
    <w:multiLevelType w:val="hybridMultilevel"/>
    <w:tmpl w:val="AA04F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502C1"/>
    <w:multiLevelType w:val="hybridMultilevel"/>
    <w:tmpl w:val="0AE67718"/>
    <w:lvl w:ilvl="0" w:tplc="7C60E79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77566799"/>
    <w:multiLevelType w:val="hybridMultilevel"/>
    <w:tmpl w:val="A66E5C18"/>
    <w:lvl w:ilvl="0" w:tplc="9F0C0C9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9"/>
  </w:num>
  <w:num w:numId="3">
    <w:abstractNumId w:val="6"/>
  </w:num>
  <w:num w:numId="4">
    <w:abstractNumId w:val="8"/>
  </w:num>
  <w:num w:numId="5">
    <w:abstractNumId w:val="2"/>
  </w:num>
  <w:num w:numId="6">
    <w:abstractNumId w:val="10"/>
  </w:num>
  <w:num w:numId="7">
    <w:abstractNumId w:val="4"/>
  </w:num>
  <w:num w:numId="8">
    <w:abstractNumId w:val="13"/>
  </w:num>
  <w:num w:numId="9">
    <w:abstractNumId w:val="3"/>
  </w:num>
  <w:num w:numId="10">
    <w:abstractNumId w:val="5"/>
  </w:num>
  <w:num w:numId="11">
    <w:abstractNumId w:val="0"/>
  </w:num>
  <w:num w:numId="12">
    <w:abstractNumId w:val="1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7"/>
    <w:rsid w:val="000023E4"/>
    <w:rsid w:val="00011130"/>
    <w:rsid w:val="00020927"/>
    <w:rsid w:val="00021352"/>
    <w:rsid w:val="000246CD"/>
    <w:rsid w:val="00026210"/>
    <w:rsid w:val="0003179C"/>
    <w:rsid w:val="000342F9"/>
    <w:rsid w:val="00037339"/>
    <w:rsid w:val="000420D8"/>
    <w:rsid w:val="00047C05"/>
    <w:rsid w:val="000550BD"/>
    <w:rsid w:val="0007034B"/>
    <w:rsid w:val="00080A82"/>
    <w:rsid w:val="00085F2E"/>
    <w:rsid w:val="000910C7"/>
    <w:rsid w:val="000924C9"/>
    <w:rsid w:val="00092A87"/>
    <w:rsid w:val="00093711"/>
    <w:rsid w:val="00095855"/>
    <w:rsid w:val="00096B5B"/>
    <w:rsid w:val="00097B8C"/>
    <w:rsid w:val="000A4D77"/>
    <w:rsid w:val="000B45BF"/>
    <w:rsid w:val="000B5412"/>
    <w:rsid w:val="000C005D"/>
    <w:rsid w:val="000C5934"/>
    <w:rsid w:val="000C62DA"/>
    <w:rsid w:val="000C7D8B"/>
    <w:rsid w:val="000D1193"/>
    <w:rsid w:val="000D6A15"/>
    <w:rsid w:val="000E1B9B"/>
    <w:rsid w:val="000E2C82"/>
    <w:rsid w:val="000F2814"/>
    <w:rsid w:val="000F5AA3"/>
    <w:rsid w:val="000F7075"/>
    <w:rsid w:val="001105F6"/>
    <w:rsid w:val="00111C4F"/>
    <w:rsid w:val="00111F34"/>
    <w:rsid w:val="001125ED"/>
    <w:rsid w:val="00112A83"/>
    <w:rsid w:val="00113729"/>
    <w:rsid w:val="0011697A"/>
    <w:rsid w:val="001214AF"/>
    <w:rsid w:val="00137F41"/>
    <w:rsid w:val="0014094F"/>
    <w:rsid w:val="00142050"/>
    <w:rsid w:val="00145068"/>
    <w:rsid w:val="001535F4"/>
    <w:rsid w:val="0015435F"/>
    <w:rsid w:val="00157D22"/>
    <w:rsid w:val="00173278"/>
    <w:rsid w:val="0017404E"/>
    <w:rsid w:val="00176964"/>
    <w:rsid w:val="001832BB"/>
    <w:rsid w:val="0018745A"/>
    <w:rsid w:val="001A5641"/>
    <w:rsid w:val="001B7565"/>
    <w:rsid w:val="001C5147"/>
    <w:rsid w:val="001C5A8A"/>
    <w:rsid w:val="001C7608"/>
    <w:rsid w:val="001E581B"/>
    <w:rsid w:val="001F3075"/>
    <w:rsid w:val="00200B13"/>
    <w:rsid w:val="002073EB"/>
    <w:rsid w:val="0021016B"/>
    <w:rsid w:val="00212A8A"/>
    <w:rsid w:val="00215B56"/>
    <w:rsid w:val="002369F7"/>
    <w:rsid w:val="002438E0"/>
    <w:rsid w:val="0025482A"/>
    <w:rsid w:val="00260AC6"/>
    <w:rsid w:val="00263455"/>
    <w:rsid w:val="00265B9C"/>
    <w:rsid w:val="00266CAD"/>
    <w:rsid w:val="00270CB5"/>
    <w:rsid w:val="002737D4"/>
    <w:rsid w:val="00295483"/>
    <w:rsid w:val="002A3076"/>
    <w:rsid w:val="002A52BD"/>
    <w:rsid w:val="002A5AC0"/>
    <w:rsid w:val="002A7CFB"/>
    <w:rsid w:val="002B6CB4"/>
    <w:rsid w:val="002C1704"/>
    <w:rsid w:val="002C7358"/>
    <w:rsid w:val="002C73E7"/>
    <w:rsid w:val="002D306C"/>
    <w:rsid w:val="002D3676"/>
    <w:rsid w:val="002D3B91"/>
    <w:rsid w:val="002D3F23"/>
    <w:rsid w:val="002E13F4"/>
    <w:rsid w:val="002E3097"/>
    <w:rsid w:val="002F009A"/>
    <w:rsid w:val="002F79CF"/>
    <w:rsid w:val="003048A2"/>
    <w:rsid w:val="00307561"/>
    <w:rsid w:val="00312461"/>
    <w:rsid w:val="00323F76"/>
    <w:rsid w:val="0032755A"/>
    <w:rsid w:val="00330F06"/>
    <w:rsid w:val="00340312"/>
    <w:rsid w:val="00340984"/>
    <w:rsid w:val="00344A1E"/>
    <w:rsid w:val="00352CF1"/>
    <w:rsid w:val="00353F69"/>
    <w:rsid w:val="00357741"/>
    <w:rsid w:val="003677A3"/>
    <w:rsid w:val="0037017C"/>
    <w:rsid w:val="00376A0F"/>
    <w:rsid w:val="00380113"/>
    <w:rsid w:val="00390DBE"/>
    <w:rsid w:val="0039476B"/>
    <w:rsid w:val="003A3148"/>
    <w:rsid w:val="003A4C88"/>
    <w:rsid w:val="003A7D1E"/>
    <w:rsid w:val="003B13FF"/>
    <w:rsid w:val="003B23D1"/>
    <w:rsid w:val="003B460F"/>
    <w:rsid w:val="003D17EA"/>
    <w:rsid w:val="003D21A8"/>
    <w:rsid w:val="003D2F06"/>
    <w:rsid w:val="003D36AE"/>
    <w:rsid w:val="003D55A9"/>
    <w:rsid w:val="003D73A7"/>
    <w:rsid w:val="003E081D"/>
    <w:rsid w:val="003E1B9A"/>
    <w:rsid w:val="003E3FFA"/>
    <w:rsid w:val="003E49C2"/>
    <w:rsid w:val="003E540E"/>
    <w:rsid w:val="003E60C3"/>
    <w:rsid w:val="003E6224"/>
    <w:rsid w:val="003E7565"/>
    <w:rsid w:val="003F0598"/>
    <w:rsid w:val="003F15A9"/>
    <w:rsid w:val="003F311D"/>
    <w:rsid w:val="00415FA9"/>
    <w:rsid w:val="004257C1"/>
    <w:rsid w:val="004270F4"/>
    <w:rsid w:val="00436E49"/>
    <w:rsid w:val="0043781D"/>
    <w:rsid w:val="00445074"/>
    <w:rsid w:val="00446695"/>
    <w:rsid w:val="004470E8"/>
    <w:rsid w:val="004472FF"/>
    <w:rsid w:val="0045521A"/>
    <w:rsid w:val="00455B4A"/>
    <w:rsid w:val="00457694"/>
    <w:rsid w:val="00463A11"/>
    <w:rsid w:val="00465B4E"/>
    <w:rsid w:val="0048557E"/>
    <w:rsid w:val="00490021"/>
    <w:rsid w:val="004A1BBE"/>
    <w:rsid w:val="004A4C8F"/>
    <w:rsid w:val="004B7984"/>
    <w:rsid w:val="004C25DB"/>
    <w:rsid w:val="004C2C15"/>
    <w:rsid w:val="004C4246"/>
    <w:rsid w:val="004C69AC"/>
    <w:rsid w:val="004E70B1"/>
    <w:rsid w:val="004F08A4"/>
    <w:rsid w:val="004F53E7"/>
    <w:rsid w:val="00502AF0"/>
    <w:rsid w:val="00506854"/>
    <w:rsid w:val="005160FD"/>
    <w:rsid w:val="00526B7D"/>
    <w:rsid w:val="005314E6"/>
    <w:rsid w:val="00531E41"/>
    <w:rsid w:val="005356D5"/>
    <w:rsid w:val="00543771"/>
    <w:rsid w:val="00543D59"/>
    <w:rsid w:val="00546126"/>
    <w:rsid w:val="005513A6"/>
    <w:rsid w:val="005550C1"/>
    <w:rsid w:val="00563004"/>
    <w:rsid w:val="00564B25"/>
    <w:rsid w:val="0056763B"/>
    <w:rsid w:val="005751E1"/>
    <w:rsid w:val="00576ED1"/>
    <w:rsid w:val="00583D4C"/>
    <w:rsid w:val="00583F3B"/>
    <w:rsid w:val="00592E1C"/>
    <w:rsid w:val="005A0055"/>
    <w:rsid w:val="005A34B6"/>
    <w:rsid w:val="005A37BB"/>
    <w:rsid w:val="005A6CFA"/>
    <w:rsid w:val="005B186A"/>
    <w:rsid w:val="005C74C4"/>
    <w:rsid w:val="005D5DB5"/>
    <w:rsid w:val="005E43C6"/>
    <w:rsid w:val="005E76AE"/>
    <w:rsid w:val="005F1707"/>
    <w:rsid w:val="005F6B96"/>
    <w:rsid w:val="006042ED"/>
    <w:rsid w:val="0060499D"/>
    <w:rsid w:val="00611EB8"/>
    <w:rsid w:val="006173A9"/>
    <w:rsid w:val="00623EEF"/>
    <w:rsid w:val="00625031"/>
    <w:rsid w:val="00632238"/>
    <w:rsid w:val="00633B97"/>
    <w:rsid w:val="0063621C"/>
    <w:rsid w:val="00636616"/>
    <w:rsid w:val="00644991"/>
    <w:rsid w:val="00654D4C"/>
    <w:rsid w:val="00655B6E"/>
    <w:rsid w:val="006630B3"/>
    <w:rsid w:val="0066769E"/>
    <w:rsid w:val="006746AC"/>
    <w:rsid w:val="00682F4E"/>
    <w:rsid w:val="006842A6"/>
    <w:rsid w:val="0068440F"/>
    <w:rsid w:val="00692193"/>
    <w:rsid w:val="0069457A"/>
    <w:rsid w:val="00694ED6"/>
    <w:rsid w:val="006A34D9"/>
    <w:rsid w:val="006B015C"/>
    <w:rsid w:val="006B1006"/>
    <w:rsid w:val="006B1CF7"/>
    <w:rsid w:val="006B3910"/>
    <w:rsid w:val="006C1F2D"/>
    <w:rsid w:val="006C2A96"/>
    <w:rsid w:val="006D08CE"/>
    <w:rsid w:val="006D67E6"/>
    <w:rsid w:val="006D6BD1"/>
    <w:rsid w:val="006E56E4"/>
    <w:rsid w:val="006F03BF"/>
    <w:rsid w:val="006F2970"/>
    <w:rsid w:val="006F74BD"/>
    <w:rsid w:val="006F7F93"/>
    <w:rsid w:val="00713EF4"/>
    <w:rsid w:val="00716813"/>
    <w:rsid w:val="00730530"/>
    <w:rsid w:val="00730A8C"/>
    <w:rsid w:val="00740009"/>
    <w:rsid w:val="0074244B"/>
    <w:rsid w:val="007457FF"/>
    <w:rsid w:val="00756A5C"/>
    <w:rsid w:val="00770B40"/>
    <w:rsid w:val="007752FC"/>
    <w:rsid w:val="00776024"/>
    <w:rsid w:val="00776488"/>
    <w:rsid w:val="00780C45"/>
    <w:rsid w:val="00785D72"/>
    <w:rsid w:val="00786637"/>
    <w:rsid w:val="007B0328"/>
    <w:rsid w:val="007B37E9"/>
    <w:rsid w:val="007B589E"/>
    <w:rsid w:val="007C4C2F"/>
    <w:rsid w:val="007C76BE"/>
    <w:rsid w:val="007D1755"/>
    <w:rsid w:val="007E044B"/>
    <w:rsid w:val="007E0ABA"/>
    <w:rsid w:val="007E2D5C"/>
    <w:rsid w:val="007E4ACD"/>
    <w:rsid w:val="007F3050"/>
    <w:rsid w:val="00804518"/>
    <w:rsid w:val="0082115B"/>
    <w:rsid w:val="00830932"/>
    <w:rsid w:val="00843856"/>
    <w:rsid w:val="00852F41"/>
    <w:rsid w:val="00861FE7"/>
    <w:rsid w:val="00873240"/>
    <w:rsid w:val="00873A5A"/>
    <w:rsid w:val="00885BD1"/>
    <w:rsid w:val="00897560"/>
    <w:rsid w:val="008A7755"/>
    <w:rsid w:val="008B6153"/>
    <w:rsid w:val="008B7C41"/>
    <w:rsid w:val="008C4B4C"/>
    <w:rsid w:val="008C7ED0"/>
    <w:rsid w:val="008D2900"/>
    <w:rsid w:val="008D5E0E"/>
    <w:rsid w:val="008E2E76"/>
    <w:rsid w:val="008E674B"/>
    <w:rsid w:val="00902F50"/>
    <w:rsid w:val="009178DC"/>
    <w:rsid w:val="00921AE0"/>
    <w:rsid w:val="0092608F"/>
    <w:rsid w:val="009307A1"/>
    <w:rsid w:val="00933C81"/>
    <w:rsid w:val="009355BC"/>
    <w:rsid w:val="009413BE"/>
    <w:rsid w:val="009441AC"/>
    <w:rsid w:val="00944312"/>
    <w:rsid w:val="009510A4"/>
    <w:rsid w:val="00953443"/>
    <w:rsid w:val="009554C4"/>
    <w:rsid w:val="009636B5"/>
    <w:rsid w:val="00972250"/>
    <w:rsid w:val="00975EEC"/>
    <w:rsid w:val="00976379"/>
    <w:rsid w:val="009801D0"/>
    <w:rsid w:val="00983B8A"/>
    <w:rsid w:val="009A1725"/>
    <w:rsid w:val="009A1D57"/>
    <w:rsid w:val="009A4559"/>
    <w:rsid w:val="009A7BF5"/>
    <w:rsid w:val="009B6AB0"/>
    <w:rsid w:val="009C2077"/>
    <w:rsid w:val="009C3614"/>
    <w:rsid w:val="009C7D0F"/>
    <w:rsid w:val="009D6FE3"/>
    <w:rsid w:val="009E1E44"/>
    <w:rsid w:val="009F2C34"/>
    <w:rsid w:val="00A05CD4"/>
    <w:rsid w:val="00A14E46"/>
    <w:rsid w:val="00A21E9D"/>
    <w:rsid w:val="00A272FE"/>
    <w:rsid w:val="00A556D9"/>
    <w:rsid w:val="00A5699D"/>
    <w:rsid w:val="00A803B3"/>
    <w:rsid w:val="00A8247D"/>
    <w:rsid w:val="00A83DB0"/>
    <w:rsid w:val="00A86F0F"/>
    <w:rsid w:val="00A8749C"/>
    <w:rsid w:val="00A92E83"/>
    <w:rsid w:val="00A94974"/>
    <w:rsid w:val="00A95F4A"/>
    <w:rsid w:val="00A9645D"/>
    <w:rsid w:val="00AA6942"/>
    <w:rsid w:val="00AB526F"/>
    <w:rsid w:val="00AB5CEF"/>
    <w:rsid w:val="00AC14A2"/>
    <w:rsid w:val="00AD0DE6"/>
    <w:rsid w:val="00AD3632"/>
    <w:rsid w:val="00AD5219"/>
    <w:rsid w:val="00B07F96"/>
    <w:rsid w:val="00B1138B"/>
    <w:rsid w:val="00B17CF6"/>
    <w:rsid w:val="00B2443F"/>
    <w:rsid w:val="00B34F40"/>
    <w:rsid w:val="00B47EAB"/>
    <w:rsid w:val="00B50B22"/>
    <w:rsid w:val="00B520CD"/>
    <w:rsid w:val="00B528D0"/>
    <w:rsid w:val="00B554C2"/>
    <w:rsid w:val="00B607BB"/>
    <w:rsid w:val="00B62BEA"/>
    <w:rsid w:val="00B64C7E"/>
    <w:rsid w:val="00B70139"/>
    <w:rsid w:val="00B75CC3"/>
    <w:rsid w:val="00B83673"/>
    <w:rsid w:val="00B8733E"/>
    <w:rsid w:val="00B92123"/>
    <w:rsid w:val="00B939F3"/>
    <w:rsid w:val="00B95F28"/>
    <w:rsid w:val="00BA21D4"/>
    <w:rsid w:val="00BA4F1A"/>
    <w:rsid w:val="00BA7572"/>
    <w:rsid w:val="00BB1807"/>
    <w:rsid w:val="00BC0E8C"/>
    <w:rsid w:val="00BE0357"/>
    <w:rsid w:val="00BE0BC4"/>
    <w:rsid w:val="00BE2D3B"/>
    <w:rsid w:val="00BE57DB"/>
    <w:rsid w:val="00BF36A3"/>
    <w:rsid w:val="00C01E70"/>
    <w:rsid w:val="00C24257"/>
    <w:rsid w:val="00C3359D"/>
    <w:rsid w:val="00C353FA"/>
    <w:rsid w:val="00C368F7"/>
    <w:rsid w:val="00C47A7D"/>
    <w:rsid w:val="00C51653"/>
    <w:rsid w:val="00C57EF6"/>
    <w:rsid w:val="00C61068"/>
    <w:rsid w:val="00C758ED"/>
    <w:rsid w:val="00C80372"/>
    <w:rsid w:val="00CA208B"/>
    <w:rsid w:val="00CB2CBA"/>
    <w:rsid w:val="00CB3A45"/>
    <w:rsid w:val="00CC26E7"/>
    <w:rsid w:val="00CC385C"/>
    <w:rsid w:val="00CE415F"/>
    <w:rsid w:val="00CE6653"/>
    <w:rsid w:val="00CF2110"/>
    <w:rsid w:val="00CF317A"/>
    <w:rsid w:val="00D0457F"/>
    <w:rsid w:val="00D064A2"/>
    <w:rsid w:val="00D06900"/>
    <w:rsid w:val="00D11571"/>
    <w:rsid w:val="00D14201"/>
    <w:rsid w:val="00D143B9"/>
    <w:rsid w:val="00D15C80"/>
    <w:rsid w:val="00D17751"/>
    <w:rsid w:val="00D23792"/>
    <w:rsid w:val="00D2410B"/>
    <w:rsid w:val="00D32D48"/>
    <w:rsid w:val="00D352F6"/>
    <w:rsid w:val="00D3727E"/>
    <w:rsid w:val="00D42F0A"/>
    <w:rsid w:val="00D43E44"/>
    <w:rsid w:val="00D52CFC"/>
    <w:rsid w:val="00D55952"/>
    <w:rsid w:val="00D6026B"/>
    <w:rsid w:val="00D62695"/>
    <w:rsid w:val="00D67D7B"/>
    <w:rsid w:val="00D72511"/>
    <w:rsid w:val="00D91D3A"/>
    <w:rsid w:val="00DA0475"/>
    <w:rsid w:val="00DA0B6E"/>
    <w:rsid w:val="00DA4F75"/>
    <w:rsid w:val="00DA5F77"/>
    <w:rsid w:val="00DB0779"/>
    <w:rsid w:val="00DC05A3"/>
    <w:rsid w:val="00DC379A"/>
    <w:rsid w:val="00DC4D62"/>
    <w:rsid w:val="00DC74F4"/>
    <w:rsid w:val="00DD7287"/>
    <w:rsid w:val="00DE422C"/>
    <w:rsid w:val="00E02F91"/>
    <w:rsid w:val="00E03C90"/>
    <w:rsid w:val="00E052F1"/>
    <w:rsid w:val="00E23449"/>
    <w:rsid w:val="00E301EB"/>
    <w:rsid w:val="00E3189A"/>
    <w:rsid w:val="00E31A58"/>
    <w:rsid w:val="00E36720"/>
    <w:rsid w:val="00E37ABB"/>
    <w:rsid w:val="00E453CA"/>
    <w:rsid w:val="00E45AE5"/>
    <w:rsid w:val="00E478EA"/>
    <w:rsid w:val="00E51116"/>
    <w:rsid w:val="00E5689C"/>
    <w:rsid w:val="00E571F1"/>
    <w:rsid w:val="00E715FA"/>
    <w:rsid w:val="00E7219E"/>
    <w:rsid w:val="00E80AEF"/>
    <w:rsid w:val="00E87671"/>
    <w:rsid w:val="00E94451"/>
    <w:rsid w:val="00EA2366"/>
    <w:rsid w:val="00EB1604"/>
    <w:rsid w:val="00EB273B"/>
    <w:rsid w:val="00EB32FE"/>
    <w:rsid w:val="00EB72D3"/>
    <w:rsid w:val="00EC14B6"/>
    <w:rsid w:val="00EC178C"/>
    <w:rsid w:val="00EC46D7"/>
    <w:rsid w:val="00ED5AF4"/>
    <w:rsid w:val="00EE3A7A"/>
    <w:rsid w:val="00EF069B"/>
    <w:rsid w:val="00EF3563"/>
    <w:rsid w:val="00EF7E02"/>
    <w:rsid w:val="00F009D2"/>
    <w:rsid w:val="00F02AD7"/>
    <w:rsid w:val="00F05C91"/>
    <w:rsid w:val="00F10E7F"/>
    <w:rsid w:val="00F11E7F"/>
    <w:rsid w:val="00F17464"/>
    <w:rsid w:val="00F20A3E"/>
    <w:rsid w:val="00F236B2"/>
    <w:rsid w:val="00F32866"/>
    <w:rsid w:val="00F40B91"/>
    <w:rsid w:val="00F503F4"/>
    <w:rsid w:val="00F72DEF"/>
    <w:rsid w:val="00F7504D"/>
    <w:rsid w:val="00F7527B"/>
    <w:rsid w:val="00F80D19"/>
    <w:rsid w:val="00F8442C"/>
    <w:rsid w:val="00F917B9"/>
    <w:rsid w:val="00F9236D"/>
    <w:rsid w:val="00F937EE"/>
    <w:rsid w:val="00F97C2F"/>
    <w:rsid w:val="00FA0521"/>
    <w:rsid w:val="00FB11DD"/>
    <w:rsid w:val="00FC10F0"/>
    <w:rsid w:val="00FD0F79"/>
    <w:rsid w:val="00FD1699"/>
    <w:rsid w:val="00FD224D"/>
    <w:rsid w:val="00FD4195"/>
    <w:rsid w:val="00FD52AB"/>
    <w:rsid w:val="00FE2FF9"/>
    <w:rsid w:val="00FE36B8"/>
    <w:rsid w:val="00FE3787"/>
    <w:rsid w:val="00FE3C87"/>
    <w:rsid w:val="00FF45FC"/>
    <w:rsid w:val="00FF5C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8F7"/>
    <w:pPr>
      <w:keepNext/>
      <w:keepLines/>
      <w:jc w:val="center"/>
      <w:outlineLvl w:val="0"/>
    </w:pPr>
    <w:rPr>
      <w:rFonts w:eastAsia="Times New Roman" w:cs="Times New Roman"/>
      <w:b/>
      <w:bCs/>
      <w:caps/>
      <w:sz w:val="28"/>
      <w:szCs w:val="28"/>
    </w:rPr>
  </w:style>
  <w:style w:type="paragraph" w:styleId="2">
    <w:name w:val="heading 2"/>
    <w:basedOn w:val="a"/>
    <w:next w:val="a"/>
    <w:link w:val="20"/>
    <w:uiPriority w:val="9"/>
    <w:unhideWhenUsed/>
    <w:qFormat/>
    <w:rsid w:val="00F844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8F7"/>
    <w:rPr>
      <w:rFonts w:eastAsia="Times New Roman" w:cs="Times New Roman"/>
      <w:b/>
      <w:bCs/>
      <w:caps/>
      <w:sz w:val="28"/>
      <w:szCs w:val="28"/>
    </w:rPr>
  </w:style>
  <w:style w:type="character" w:customStyle="1" w:styleId="a3">
    <w:name w:val="Авторы Знак"/>
    <w:link w:val="a4"/>
    <w:locked/>
    <w:rsid w:val="00C368F7"/>
    <w:rPr>
      <w:rFonts w:eastAsia="Times New Roman" w:cs="Times New Roman"/>
      <w:b/>
      <w:i/>
      <w:lang w:bidi="en-US"/>
    </w:rPr>
  </w:style>
  <w:style w:type="paragraph" w:customStyle="1" w:styleId="a4">
    <w:name w:val="Авторы"/>
    <w:basedOn w:val="a"/>
    <w:next w:val="a5"/>
    <w:link w:val="a3"/>
    <w:qFormat/>
    <w:rsid w:val="00C368F7"/>
    <w:pPr>
      <w:jc w:val="center"/>
    </w:pPr>
    <w:rPr>
      <w:rFonts w:eastAsia="Times New Roman" w:cs="Times New Roman"/>
      <w:b/>
      <w:i/>
      <w:lang w:bidi="en-US"/>
    </w:rPr>
  </w:style>
  <w:style w:type="paragraph" w:customStyle="1" w:styleId="a6">
    <w:name w:val="Аннотация"/>
    <w:basedOn w:val="a"/>
    <w:link w:val="a7"/>
    <w:qFormat/>
    <w:rsid w:val="00C368F7"/>
    <w:pPr>
      <w:spacing w:before="200"/>
      <w:ind w:firstLine="397"/>
      <w:jc w:val="both"/>
    </w:pPr>
    <w:rPr>
      <w:rFonts w:eastAsiaTheme="minorEastAsia" w:cs="Times New Roman"/>
      <w:bCs/>
      <w:i/>
      <w:iCs/>
      <w:sz w:val="20"/>
      <w:szCs w:val="20"/>
      <w:lang w:bidi="en-US"/>
    </w:rPr>
  </w:style>
  <w:style w:type="paragraph" w:customStyle="1" w:styleId="a5">
    <w:name w:val="Организация"/>
    <w:basedOn w:val="a"/>
    <w:link w:val="a8"/>
    <w:qFormat/>
    <w:rsid w:val="00C368F7"/>
    <w:pPr>
      <w:jc w:val="center"/>
    </w:pPr>
    <w:rPr>
      <w:rFonts w:eastAsiaTheme="minorEastAsia" w:cs="Times New Roman"/>
      <w:i/>
      <w:sz w:val="22"/>
      <w:lang w:bidi="en-US"/>
    </w:rPr>
  </w:style>
  <w:style w:type="character" w:customStyle="1" w:styleId="a7">
    <w:name w:val="Аннотация Знак"/>
    <w:basedOn w:val="a0"/>
    <w:link w:val="a6"/>
    <w:rsid w:val="00C368F7"/>
    <w:rPr>
      <w:rFonts w:eastAsiaTheme="minorEastAsia" w:cs="Times New Roman"/>
      <w:bCs/>
      <w:i/>
      <w:iCs/>
      <w:sz w:val="20"/>
      <w:szCs w:val="20"/>
      <w:lang w:bidi="en-US"/>
    </w:rPr>
  </w:style>
  <w:style w:type="character" w:customStyle="1" w:styleId="a8">
    <w:name w:val="Организация Знак"/>
    <w:basedOn w:val="a0"/>
    <w:link w:val="a5"/>
    <w:rsid w:val="00C368F7"/>
    <w:rPr>
      <w:rFonts w:eastAsiaTheme="minorEastAsia" w:cs="Times New Roman"/>
      <w:i/>
      <w:sz w:val="22"/>
      <w:lang w:bidi="en-US"/>
    </w:rPr>
  </w:style>
  <w:style w:type="paragraph" w:customStyle="1" w:styleId="Email">
    <w:name w:val="Email"/>
    <w:basedOn w:val="a"/>
    <w:link w:val="Email0"/>
    <w:qFormat/>
    <w:rsid w:val="00095855"/>
    <w:pPr>
      <w:ind w:firstLine="397"/>
      <w:jc w:val="center"/>
    </w:pPr>
    <w:rPr>
      <w:rFonts w:eastAsiaTheme="minorEastAsia" w:cs="Times New Roman"/>
      <w:i/>
      <w:sz w:val="22"/>
      <w:u w:val="single"/>
      <w:lang w:val="en-US" w:bidi="en-US"/>
    </w:rPr>
  </w:style>
  <w:style w:type="character" w:customStyle="1" w:styleId="Email0">
    <w:name w:val="Email Знак"/>
    <w:basedOn w:val="a0"/>
    <w:link w:val="Email"/>
    <w:rsid w:val="00095855"/>
    <w:rPr>
      <w:rFonts w:eastAsiaTheme="minorEastAsia" w:cs="Times New Roman"/>
      <w:i/>
      <w:sz w:val="22"/>
      <w:u w:val="single"/>
      <w:lang w:val="en-US" w:bidi="en-US"/>
    </w:rPr>
  </w:style>
  <w:style w:type="character" w:styleId="a9">
    <w:name w:val="Hyperlink"/>
    <w:basedOn w:val="a0"/>
    <w:uiPriority w:val="99"/>
    <w:unhideWhenUsed/>
    <w:rsid w:val="00DD7287"/>
    <w:rPr>
      <w:color w:val="0000FF" w:themeColor="hyperlink"/>
      <w:u w:val="single"/>
    </w:rPr>
  </w:style>
  <w:style w:type="character" w:customStyle="1" w:styleId="mail-message-sender-email">
    <w:name w:val="mail-message-sender-email"/>
    <w:basedOn w:val="a0"/>
    <w:rsid w:val="00DD7287"/>
  </w:style>
  <w:style w:type="paragraph" w:customStyle="1" w:styleId="aa">
    <w:name w:val="Заголовок раздела"/>
    <w:basedOn w:val="a"/>
    <w:link w:val="ab"/>
    <w:qFormat/>
    <w:rsid w:val="00CF317A"/>
    <w:pPr>
      <w:keepNext/>
      <w:spacing w:before="80"/>
      <w:jc w:val="center"/>
    </w:pPr>
    <w:rPr>
      <w:rFonts w:eastAsiaTheme="minorEastAsia" w:cs="Times New Roman"/>
      <w:b/>
      <w:sz w:val="22"/>
      <w:lang w:bidi="en-US"/>
    </w:rPr>
  </w:style>
  <w:style w:type="character" w:customStyle="1" w:styleId="ab">
    <w:name w:val="Заголовок раздела Знак"/>
    <w:basedOn w:val="a0"/>
    <w:link w:val="aa"/>
    <w:rsid w:val="00CF317A"/>
    <w:rPr>
      <w:rFonts w:eastAsiaTheme="minorEastAsia" w:cs="Times New Roman"/>
      <w:b/>
      <w:sz w:val="22"/>
      <w:lang w:bidi="en-US"/>
    </w:rPr>
  </w:style>
  <w:style w:type="table" w:styleId="ac">
    <w:name w:val="Table Grid"/>
    <w:basedOn w:val="a1"/>
    <w:uiPriority w:val="59"/>
    <w:rsid w:val="003B460F"/>
    <w:rPr>
      <w:rFonts w:asciiTheme="minorHAnsi" w:eastAsiaTheme="minorEastAsia" w:hAnsiTheme="minorHAnsi"/>
      <w:sz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460F"/>
    <w:rPr>
      <w:rFonts w:ascii="Tahoma" w:hAnsi="Tahoma" w:cs="Tahoma"/>
      <w:sz w:val="16"/>
      <w:szCs w:val="16"/>
    </w:rPr>
  </w:style>
  <w:style w:type="character" w:customStyle="1" w:styleId="ae">
    <w:name w:val="Текст выноски Знак"/>
    <w:basedOn w:val="a0"/>
    <w:link w:val="ad"/>
    <w:uiPriority w:val="99"/>
    <w:semiHidden/>
    <w:rsid w:val="003B460F"/>
    <w:rPr>
      <w:rFonts w:ascii="Tahoma" w:hAnsi="Tahoma" w:cs="Tahoma"/>
      <w:sz w:val="16"/>
      <w:szCs w:val="16"/>
    </w:rPr>
  </w:style>
  <w:style w:type="paragraph" w:customStyle="1" w:styleId="Default">
    <w:name w:val="Default"/>
    <w:rsid w:val="00095855"/>
    <w:pPr>
      <w:autoSpaceDE w:val="0"/>
      <w:autoSpaceDN w:val="0"/>
      <w:adjustRightInd w:val="0"/>
    </w:pPr>
    <w:rPr>
      <w:rFonts w:cs="Times New Roman"/>
      <w:color w:val="000000"/>
      <w:szCs w:val="24"/>
    </w:rPr>
  </w:style>
  <w:style w:type="paragraph" w:customStyle="1" w:styleId="af">
    <w:name w:val="Заголовок литературы"/>
    <w:basedOn w:val="a"/>
    <w:link w:val="af0"/>
    <w:qFormat/>
    <w:rsid w:val="009A1725"/>
    <w:pPr>
      <w:spacing w:before="120" w:after="120"/>
      <w:jc w:val="center"/>
    </w:pPr>
    <w:rPr>
      <w:rFonts w:eastAsiaTheme="minorEastAsia" w:cs="Times New Roman"/>
      <w:caps/>
      <w:sz w:val="22"/>
      <w:lang w:bidi="en-US"/>
    </w:rPr>
  </w:style>
  <w:style w:type="character" w:customStyle="1" w:styleId="af0">
    <w:name w:val="Заголовок литературы Знак"/>
    <w:basedOn w:val="a0"/>
    <w:link w:val="af"/>
    <w:rsid w:val="009A1725"/>
    <w:rPr>
      <w:rFonts w:eastAsiaTheme="minorEastAsia" w:cs="Times New Roman"/>
      <w:caps/>
      <w:sz w:val="22"/>
      <w:lang w:bidi="en-US"/>
    </w:rPr>
  </w:style>
  <w:style w:type="paragraph" w:styleId="af1">
    <w:name w:val="List Paragraph"/>
    <w:basedOn w:val="a"/>
    <w:uiPriority w:val="34"/>
    <w:qFormat/>
    <w:rsid w:val="000E2C82"/>
    <w:pPr>
      <w:ind w:left="720"/>
      <w:contextualSpacing/>
    </w:pPr>
  </w:style>
  <w:style w:type="paragraph" w:customStyle="1" w:styleId="af2">
    <w:name w:val="Заголовок таблицы"/>
    <w:basedOn w:val="a"/>
    <w:link w:val="af3"/>
    <w:qFormat/>
    <w:rsid w:val="00AC14A2"/>
    <w:pPr>
      <w:keepNext/>
      <w:spacing w:before="60" w:after="40"/>
      <w:ind w:firstLine="397"/>
      <w:jc w:val="right"/>
    </w:pPr>
    <w:rPr>
      <w:rFonts w:eastAsiaTheme="minorEastAsia" w:cs="Times New Roman"/>
      <w:sz w:val="22"/>
      <w:lang w:bidi="en-US"/>
    </w:rPr>
  </w:style>
  <w:style w:type="character" w:customStyle="1" w:styleId="af3">
    <w:name w:val="Заголовок таблицы Знак"/>
    <w:basedOn w:val="a0"/>
    <w:link w:val="af2"/>
    <w:rsid w:val="00AC14A2"/>
    <w:rPr>
      <w:rFonts w:eastAsiaTheme="minorEastAsia" w:cs="Times New Roman"/>
      <w:sz w:val="22"/>
      <w:lang w:bidi="en-US"/>
    </w:rPr>
  </w:style>
  <w:style w:type="character" w:customStyle="1" w:styleId="20">
    <w:name w:val="Заголовок 2 Знак"/>
    <w:basedOn w:val="a0"/>
    <w:link w:val="2"/>
    <w:uiPriority w:val="9"/>
    <w:rsid w:val="00F8442C"/>
    <w:rPr>
      <w:rFonts w:asciiTheme="majorHAnsi" w:eastAsiaTheme="majorEastAsia" w:hAnsiTheme="majorHAnsi" w:cstheme="majorBidi"/>
      <w:b/>
      <w:bCs/>
      <w:color w:val="4F81BD" w:themeColor="accent1"/>
      <w:sz w:val="26"/>
      <w:szCs w:val="26"/>
    </w:rPr>
  </w:style>
  <w:style w:type="paragraph" w:customStyle="1" w:styleId="af4">
    <w:name w:val="Подрисуночная подпись"/>
    <w:basedOn w:val="a"/>
    <w:link w:val="af5"/>
    <w:qFormat/>
    <w:rsid w:val="009C7D0F"/>
    <w:pPr>
      <w:spacing w:after="60"/>
      <w:jc w:val="center"/>
    </w:pPr>
    <w:rPr>
      <w:rFonts w:eastAsiaTheme="minorEastAsia" w:cs="Times New Roman"/>
      <w:sz w:val="22"/>
      <w:lang w:bidi="en-US"/>
    </w:rPr>
  </w:style>
  <w:style w:type="character" w:customStyle="1" w:styleId="af5">
    <w:name w:val="Подрисуночная подпись Знак"/>
    <w:basedOn w:val="a0"/>
    <w:link w:val="af4"/>
    <w:rsid w:val="009C7D0F"/>
    <w:rPr>
      <w:rFonts w:eastAsiaTheme="minorEastAsia" w:cs="Times New Roman"/>
      <w:sz w:val="22"/>
      <w:lang w:bidi="en-US"/>
    </w:rPr>
  </w:style>
  <w:style w:type="character" w:styleId="af6">
    <w:name w:val="Placeholder Text"/>
    <w:basedOn w:val="a0"/>
    <w:uiPriority w:val="99"/>
    <w:semiHidden/>
    <w:rsid w:val="0056763B"/>
    <w:rPr>
      <w:color w:val="808080"/>
    </w:rPr>
  </w:style>
  <w:style w:type="paragraph" w:styleId="af7">
    <w:name w:val="Subtitle"/>
    <w:basedOn w:val="a"/>
    <w:next w:val="a"/>
    <w:link w:val="af8"/>
    <w:uiPriority w:val="11"/>
    <w:qFormat/>
    <w:rsid w:val="00B75CC3"/>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Подзаголовок Знак"/>
    <w:basedOn w:val="a0"/>
    <w:link w:val="af7"/>
    <w:uiPriority w:val="11"/>
    <w:rsid w:val="00B75CC3"/>
    <w:rPr>
      <w:rFonts w:asciiTheme="majorHAnsi" w:eastAsiaTheme="majorEastAsia" w:hAnsiTheme="majorHAnsi" w:cstheme="majorBidi"/>
      <w:i/>
      <w:iCs/>
      <w:color w:val="4F81BD" w:themeColor="accent1"/>
      <w:spacing w:val="15"/>
      <w:szCs w:val="24"/>
    </w:rPr>
  </w:style>
  <w:style w:type="character" w:customStyle="1" w:styleId="ckeresizer">
    <w:name w:val="cke_resizer"/>
    <w:basedOn w:val="a0"/>
    <w:rsid w:val="00933C81"/>
  </w:style>
  <w:style w:type="character" w:customStyle="1" w:styleId="nb-button-text">
    <w:name w:val="_nb-button-text"/>
    <w:basedOn w:val="a0"/>
    <w:rsid w:val="00933C81"/>
  </w:style>
  <w:style w:type="character" w:styleId="af9">
    <w:name w:val="FollowedHyperlink"/>
    <w:basedOn w:val="a0"/>
    <w:uiPriority w:val="99"/>
    <w:semiHidden/>
    <w:unhideWhenUsed/>
    <w:rsid w:val="00F009D2"/>
    <w:rPr>
      <w:color w:val="800080" w:themeColor="followedHyperlink"/>
      <w:u w:val="single"/>
    </w:rPr>
  </w:style>
  <w:style w:type="character" w:customStyle="1" w:styleId="wmi-callto">
    <w:name w:val="wmi-callto"/>
    <w:basedOn w:val="a0"/>
    <w:rsid w:val="00625031"/>
  </w:style>
  <w:style w:type="paragraph" w:styleId="afa">
    <w:name w:val="Normal (Web)"/>
    <w:basedOn w:val="a"/>
    <w:uiPriority w:val="99"/>
    <w:semiHidden/>
    <w:unhideWhenUsed/>
    <w:rsid w:val="00B62BEA"/>
    <w:pPr>
      <w:spacing w:before="100" w:beforeAutospacing="1" w:after="100" w:afterAutospacing="1"/>
    </w:pPr>
    <w:rPr>
      <w:rFonts w:eastAsia="Times New Roman" w:cs="Times New Roman"/>
      <w:szCs w:val="24"/>
      <w:lang w:eastAsia="ru-RU"/>
    </w:rPr>
  </w:style>
  <w:style w:type="paragraph" w:styleId="afb">
    <w:name w:val="header"/>
    <w:basedOn w:val="a"/>
    <w:link w:val="afc"/>
    <w:uiPriority w:val="99"/>
    <w:unhideWhenUsed/>
    <w:rsid w:val="007752FC"/>
    <w:pPr>
      <w:tabs>
        <w:tab w:val="center" w:pos="4677"/>
        <w:tab w:val="right" w:pos="9355"/>
      </w:tabs>
    </w:pPr>
  </w:style>
  <w:style w:type="character" w:customStyle="1" w:styleId="afc">
    <w:name w:val="Верхний колонтитул Знак"/>
    <w:basedOn w:val="a0"/>
    <w:link w:val="afb"/>
    <w:uiPriority w:val="99"/>
    <w:rsid w:val="007752FC"/>
  </w:style>
  <w:style w:type="paragraph" w:styleId="afd">
    <w:name w:val="footer"/>
    <w:basedOn w:val="a"/>
    <w:link w:val="afe"/>
    <w:uiPriority w:val="99"/>
    <w:unhideWhenUsed/>
    <w:rsid w:val="007752FC"/>
    <w:pPr>
      <w:tabs>
        <w:tab w:val="center" w:pos="4677"/>
        <w:tab w:val="right" w:pos="9355"/>
      </w:tabs>
    </w:pPr>
  </w:style>
  <w:style w:type="character" w:customStyle="1" w:styleId="afe">
    <w:name w:val="Нижний колонтитул Знак"/>
    <w:basedOn w:val="a0"/>
    <w:link w:val="afd"/>
    <w:uiPriority w:val="99"/>
    <w:rsid w:val="007752FC"/>
  </w:style>
  <w:style w:type="paragraph" w:customStyle="1" w:styleId="References">
    <w:name w:val="References"/>
    <w:basedOn w:val="a"/>
    <w:rsid w:val="00111C4F"/>
    <w:pPr>
      <w:numPr>
        <w:numId w:val="15"/>
      </w:numPr>
      <w:spacing w:line="360" w:lineRule="auto"/>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8F7"/>
    <w:pPr>
      <w:keepNext/>
      <w:keepLines/>
      <w:jc w:val="center"/>
      <w:outlineLvl w:val="0"/>
    </w:pPr>
    <w:rPr>
      <w:rFonts w:eastAsia="Times New Roman" w:cs="Times New Roman"/>
      <w:b/>
      <w:bCs/>
      <w:caps/>
      <w:sz w:val="28"/>
      <w:szCs w:val="28"/>
    </w:rPr>
  </w:style>
  <w:style w:type="paragraph" w:styleId="2">
    <w:name w:val="heading 2"/>
    <w:basedOn w:val="a"/>
    <w:next w:val="a"/>
    <w:link w:val="20"/>
    <w:uiPriority w:val="9"/>
    <w:unhideWhenUsed/>
    <w:qFormat/>
    <w:rsid w:val="00F844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8F7"/>
    <w:rPr>
      <w:rFonts w:eastAsia="Times New Roman" w:cs="Times New Roman"/>
      <w:b/>
      <w:bCs/>
      <w:caps/>
      <w:sz w:val="28"/>
      <w:szCs w:val="28"/>
    </w:rPr>
  </w:style>
  <w:style w:type="character" w:customStyle="1" w:styleId="a3">
    <w:name w:val="Авторы Знак"/>
    <w:link w:val="a4"/>
    <w:locked/>
    <w:rsid w:val="00C368F7"/>
    <w:rPr>
      <w:rFonts w:eastAsia="Times New Roman" w:cs="Times New Roman"/>
      <w:b/>
      <w:i/>
      <w:lang w:bidi="en-US"/>
    </w:rPr>
  </w:style>
  <w:style w:type="paragraph" w:customStyle="1" w:styleId="a4">
    <w:name w:val="Авторы"/>
    <w:basedOn w:val="a"/>
    <w:next w:val="a5"/>
    <w:link w:val="a3"/>
    <w:qFormat/>
    <w:rsid w:val="00C368F7"/>
    <w:pPr>
      <w:jc w:val="center"/>
    </w:pPr>
    <w:rPr>
      <w:rFonts w:eastAsia="Times New Roman" w:cs="Times New Roman"/>
      <w:b/>
      <w:i/>
      <w:lang w:bidi="en-US"/>
    </w:rPr>
  </w:style>
  <w:style w:type="paragraph" w:customStyle="1" w:styleId="a6">
    <w:name w:val="Аннотация"/>
    <w:basedOn w:val="a"/>
    <w:link w:val="a7"/>
    <w:qFormat/>
    <w:rsid w:val="00C368F7"/>
    <w:pPr>
      <w:spacing w:before="200"/>
      <w:ind w:firstLine="397"/>
      <w:jc w:val="both"/>
    </w:pPr>
    <w:rPr>
      <w:rFonts w:eastAsiaTheme="minorEastAsia" w:cs="Times New Roman"/>
      <w:bCs/>
      <w:i/>
      <w:iCs/>
      <w:sz w:val="20"/>
      <w:szCs w:val="20"/>
      <w:lang w:bidi="en-US"/>
    </w:rPr>
  </w:style>
  <w:style w:type="paragraph" w:customStyle="1" w:styleId="a5">
    <w:name w:val="Организация"/>
    <w:basedOn w:val="a"/>
    <w:link w:val="a8"/>
    <w:qFormat/>
    <w:rsid w:val="00C368F7"/>
    <w:pPr>
      <w:jc w:val="center"/>
    </w:pPr>
    <w:rPr>
      <w:rFonts w:eastAsiaTheme="minorEastAsia" w:cs="Times New Roman"/>
      <w:i/>
      <w:sz w:val="22"/>
      <w:lang w:bidi="en-US"/>
    </w:rPr>
  </w:style>
  <w:style w:type="character" w:customStyle="1" w:styleId="a7">
    <w:name w:val="Аннотация Знак"/>
    <w:basedOn w:val="a0"/>
    <w:link w:val="a6"/>
    <w:rsid w:val="00C368F7"/>
    <w:rPr>
      <w:rFonts w:eastAsiaTheme="minorEastAsia" w:cs="Times New Roman"/>
      <w:bCs/>
      <w:i/>
      <w:iCs/>
      <w:sz w:val="20"/>
      <w:szCs w:val="20"/>
      <w:lang w:bidi="en-US"/>
    </w:rPr>
  </w:style>
  <w:style w:type="character" w:customStyle="1" w:styleId="a8">
    <w:name w:val="Организация Знак"/>
    <w:basedOn w:val="a0"/>
    <w:link w:val="a5"/>
    <w:rsid w:val="00C368F7"/>
    <w:rPr>
      <w:rFonts w:eastAsiaTheme="minorEastAsia" w:cs="Times New Roman"/>
      <w:i/>
      <w:sz w:val="22"/>
      <w:lang w:bidi="en-US"/>
    </w:rPr>
  </w:style>
  <w:style w:type="paragraph" w:customStyle="1" w:styleId="Email">
    <w:name w:val="Email"/>
    <w:basedOn w:val="a"/>
    <w:link w:val="Email0"/>
    <w:qFormat/>
    <w:rsid w:val="00095855"/>
    <w:pPr>
      <w:ind w:firstLine="397"/>
      <w:jc w:val="center"/>
    </w:pPr>
    <w:rPr>
      <w:rFonts w:eastAsiaTheme="minorEastAsia" w:cs="Times New Roman"/>
      <w:i/>
      <w:sz w:val="22"/>
      <w:u w:val="single"/>
      <w:lang w:val="en-US" w:bidi="en-US"/>
    </w:rPr>
  </w:style>
  <w:style w:type="character" w:customStyle="1" w:styleId="Email0">
    <w:name w:val="Email Знак"/>
    <w:basedOn w:val="a0"/>
    <w:link w:val="Email"/>
    <w:rsid w:val="00095855"/>
    <w:rPr>
      <w:rFonts w:eastAsiaTheme="minorEastAsia" w:cs="Times New Roman"/>
      <w:i/>
      <w:sz w:val="22"/>
      <w:u w:val="single"/>
      <w:lang w:val="en-US" w:bidi="en-US"/>
    </w:rPr>
  </w:style>
  <w:style w:type="character" w:styleId="a9">
    <w:name w:val="Hyperlink"/>
    <w:basedOn w:val="a0"/>
    <w:uiPriority w:val="99"/>
    <w:unhideWhenUsed/>
    <w:rsid w:val="00DD7287"/>
    <w:rPr>
      <w:color w:val="0000FF" w:themeColor="hyperlink"/>
      <w:u w:val="single"/>
    </w:rPr>
  </w:style>
  <w:style w:type="character" w:customStyle="1" w:styleId="mail-message-sender-email">
    <w:name w:val="mail-message-sender-email"/>
    <w:basedOn w:val="a0"/>
    <w:rsid w:val="00DD7287"/>
  </w:style>
  <w:style w:type="paragraph" w:customStyle="1" w:styleId="aa">
    <w:name w:val="Заголовок раздела"/>
    <w:basedOn w:val="a"/>
    <w:link w:val="ab"/>
    <w:qFormat/>
    <w:rsid w:val="00CF317A"/>
    <w:pPr>
      <w:keepNext/>
      <w:spacing w:before="80"/>
      <w:jc w:val="center"/>
    </w:pPr>
    <w:rPr>
      <w:rFonts w:eastAsiaTheme="minorEastAsia" w:cs="Times New Roman"/>
      <w:b/>
      <w:sz w:val="22"/>
      <w:lang w:bidi="en-US"/>
    </w:rPr>
  </w:style>
  <w:style w:type="character" w:customStyle="1" w:styleId="ab">
    <w:name w:val="Заголовок раздела Знак"/>
    <w:basedOn w:val="a0"/>
    <w:link w:val="aa"/>
    <w:rsid w:val="00CF317A"/>
    <w:rPr>
      <w:rFonts w:eastAsiaTheme="minorEastAsia" w:cs="Times New Roman"/>
      <w:b/>
      <w:sz w:val="22"/>
      <w:lang w:bidi="en-US"/>
    </w:rPr>
  </w:style>
  <w:style w:type="table" w:styleId="ac">
    <w:name w:val="Table Grid"/>
    <w:basedOn w:val="a1"/>
    <w:uiPriority w:val="59"/>
    <w:rsid w:val="003B460F"/>
    <w:rPr>
      <w:rFonts w:asciiTheme="minorHAnsi" w:eastAsiaTheme="minorEastAsia" w:hAnsiTheme="minorHAnsi"/>
      <w:sz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460F"/>
    <w:rPr>
      <w:rFonts w:ascii="Tahoma" w:hAnsi="Tahoma" w:cs="Tahoma"/>
      <w:sz w:val="16"/>
      <w:szCs w:val="16"/>
    </w:rPr>
  </w:style>
  <w:style w:type="character" w:customStyle="1" w:styleId="ae">
    <w:name w:val="Текст выноски Знак"/>
    <w:basedOn w:val="a0"/>
    <w:link w:val="ad"/>
    <w:uiPriority w:val="99"/>
    <w:semiHidden/>
    <w:rsid w:val="003B460F"/>
    <w:rPr>
      <w:rFonts w:ascii="Tahoma" w:hAnsi="Tahoma" w:cs="Tahoma"/>
      <w:sz w:val="16"/>
      <w:szCs w:val="16"/>
    </w:rPr>
  </w:style>
  <w:style w:type="paragraph" w:customStyle="1" w:styleId="Default">
    <w:name w:val="Default"/>
    <w:rsid w:val="00095855"/>
    <w:pPr>
      <w:autoSpaceDE w:val="0"/>
      <w:autoSpaceDN w:val="0"/>
      <w:adjustRightInd w:val="0"/>
    </w:pPr>
    <w:rPr>
      <w:rFonts w:cs="Times New Roman"/>
      <w:color w:val="000000"/>
      <w:szCs w:val="24"/>
    </w:rPr>
  </w:style>
  <w:style w:type="paragraph" w:customStyle="1" w:styleId="af">
    <w:name w:val="Заголовок литературы"/>
    <w:basedOn w:val="a"/>
    <w:link w:val="af0"/>
    <w:qFormat/>
    <w:rsid w:val="009A1725"/>
    <w:pPr>
      <w:spacing w:before="120" w:after="120"/>
      <w:jc w:val="center"/>
    </w:pPr>
    <w:rPr>
      <w:rFonts w:eastAsiaTheme="minorEastAsia" w:cs="Times New Roman"/>
      <w:caps/>
      <w:sz w:val="22"/>
      <w:lang w:bidi="en-US"/>
    </w:rPr>
  </w:style>
  <w:style w:type="character" w:customStyle="1" w:styleId="af0">
    <w:name w:val="Заголовок литературы Знак"/>
    <w:basedOn w:val="a0"/>
    <w:link w:val="af"/>
    <w:rsid w:val="009A1725"/>
    <w:rPr>
      <w:rFonts w:eastAsiaTheme="minorEastAsia" w:cs="Times New Roman"/>
      <w:caps/>
      <w:sz w:val="22"/>
      <w:lang w:bidi="en-US"/>
    </w:rPr>
  </w:style>
  <w:style w:type="paragraph" w:styleId="af1">
    <w:name w:val="List Paragraph"/>
    <w:basedOn w:val="a"/>
    <w:uiPriority w:val="34"/>
    <w:qFormat/>
    <w:rsid w:val="000E2C82"/>
    <w:pPr>
      <w:ind w:left="720"/>
      <w:contextualSpacing/>
    </w:pPr>
  </w:style>
  <w:style w:type="paragraph" w:customStyle="1" w:styleId="af2">
    <w:name w:val="Заголовок таблицы"/>
    <w:basedOn w:val="a"/>
    <w:link w:val="af3"/>
    <w:qFormat/>
    <w:rsid w:val="00AC14A2"/>
    <w:pPr>
      <w:keepNext/>
      <w:spacing w:before="60" w:after="40"/>
      <w:ind w:firstLine="397"/>
      <w:jc w:val="right"/>
    </w:pPr>
    <w:rPr>
      <w:rFonts w:eastAsiaTheme="minorEastAsia" w:cs="Times New Roman"/>
      <w:sz w:val="22"/>
      <w:lang w:bidi="en-US"/>
    </w:rPr>
  </w:style>
  <w:style w:type="character" w:customStyle="1" w:styleId="af3">
    <w:name w:val="Заголовок таблицы Знак"/>
    <w:basedOn w:val="a0"/>
    <w:link w:val="af2"/>
    <w:rsid w:val="00AC14A2"/>
    <w:rPr>
      <w:rFonts w:eastAsiaTheme="minorEastAsia" w:cs="Times New Roman"/>
      <w:sz w:val="22"/>
      <w:lang w:bidi="en-US"/>
    </w:rPr>
  </w:style>
  <w:style w:type="character" w:customStyle="1" w:styleId="20">
    <w:name w:val="Заголовок 2 Знак"/>
    <w:basedOn w:val="a0"/>
    <w:link w:val="2"/>
    <w:uiPriority w:val="9"/>
    <w:rsid w:val="00F8442C"/>
    <w:rPr>
      <w:rFonts w:asciiTheme="majorHAnsi" w:eastAsiaTheme="majorEastAsia" w:hAnsiTheme="majorHAnsi" w:cstheme="majorBidi"/>
      <w:b/>
      <w:bCs/>
      <w:color w:val="4F81BD" w:themeColor="accent1"/>
      <w:sz w:val="26"/>
      <w:szCs w:val="26"/>
    </w:rPr>
  </w:style>
  <w:style w:type="paragraph" w:customStyle="1" w:styleId="af4">
    <w:name w:val="Подрисуночная подпись"/>
    <w:basedOn w:val="a"/>
    <w:link w:val="af5"/>
    <w:qFormat/>
    <w:rsid w:val="009C7D0F"/>
    <w:pPr>
      <w:spacing w:after="60"/>
      <w:jc w:val="center"/>
    </w:pPr>
    <w:rPr>
      <w:rFonts w:eastAsiaTheme="minorEastAsia" w:cs="Times New Roman"/>
      <w:sz w:val="22"/>
      <w:lang w:bidi="en-US"/>
    </w:rPr>
  </w:style>
  <w:style w:type="character" w:customStyle="1" w:styleId="af5">
    <w:name w:val="Подрисуночная подпись Знак"/>
    <w:basedOn w:val="a0"/>
    <w:link w:val="af4"/>
    <w:rsid w:val="009C7D0F"/>
    <w:rPr>
      <w:rFonts w:eastAsiaTheme="minorEastAsia" w:cs="Times New Roman"/>
      <w:sz w:val="22"/>
      <w:lang w:bidi="en-US"/>
    </w:rPr>
  </w:style>
  <w:style w:type="character" w:styleId="af6">
    <w:name w:val="Placeholder Text"/>
    <w:basedOn w:val="a0"/>
    <w:uiPriority w:val="99"/>
    <w:semiHidden/>
    <w:rsid w:val="0056763B"/>
    <w:rPr>
      <w:color w:val="808080"/>
    </w:rPr>
  </w:style>
  <w:style w:type="paragraph" w:styleId="af7">
    <w:name w:val="Subtitle"/>
    <w:basedOn w:val="a"/>
    <w:next w:val="a"/>
    <w:link w:val="af8"/>
    <w:uiPriority w:val="11"/>
    <w:qFormat/>
    <w:rsid w:val="00B75CC3"/>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Подзаголовок Знак"/>
    <w:basedOn w:val="a0"/>
    <w:link w:val="af7"/>
    <w:uiPriority w:val="11"/>
    <w:rsid w:val="00B75CC3"/>
    <w:rPr>
      <w:rFonts w:asciiTheme="majorHAnsi" w:eastAsiaTheme="majorEastAsia" w:hAnsiTheme="majorHAnsi" w:cstheme="majorBidi"/>
      <w:i/>
      <w:iCs/>
      <w:color w:val="4F81BD" w:themeColor="accent1"/>
      <w:spacing w:val="15"/>
      <w:szCs w:val="24"/>
    </w:rPr>
  </w:style>
  <w:style w:type="character" w:customStyle="1" w:styleId="ckeresizer">
    <w:name w:val="cke_resizer"/>
    <w:basedOn w:val="a0"/>
    <w:rsid w:val="00933C81"/>
  </w:style>
  <w:style w:type="character" w:customStyle="1" w:styleId="nb-button-text">
    <w:name w:val="_nb-button-text"/>
    <w:basedOn w:val="a0"/>
    <w:rsid w:val="00933C81"/>
  </w:style>
  <w:style w:type="character" w:styleId="af9">
    <w:name w:val="FollowedHyperlink"/>
    <w:basedOn w:val="a0"/>
    <w:uiPriority w:val="99"/>
    <w:semiHidden/>
    <w:unhideWhenUsed/>
    <w:rsid w:val="00F009D2"/>
    <w:rPr>
      <w:color w:val="800080" w:themeColor="followedHyperlink"/>
      <w:u w:val="single"/>
    </w:rPr>
  </w:style>
  <w:style w:type="character" w:customStyle="1" w:styleId="wmi-callto">
    <w:name w:val="wmi-callto"/>
    <w:basedOn w:val="a0"/>
    <w:rsid w:val="00625031"/>
  </w:style>
  <w:style w:type="paragraph" w:styleId="afa">
    <w:name w:val="Normal (Web)"/>
    <w:basedOn w:val="a"/>
    <w:uiPriority w:val="99"/>
    <w:semiHidden/>
    <w:unhideWhenUsed/>
    <w:rsid w:val="00B62BEA"/>
    <w:pPr>
      <w:spacing w:before="100" w:beforeAutospacing="1" w:after="100" w:afterAutospacing="1"/>
    </w:pPr>
    <w:rPr>
      <w:rFonts w:eastAsia="Times New Roman" w:cs="Times New Roman"/>
      <w:szCs w:val="24"/>
      <w:lang w:eastAsia="ru-RU"/>
    </w:rPr>
  </w:style>
  <w:style w:type="paragraph" w:styleId="afb">
    <w:name w:val="header"/>
    <w:basedOn w:val="a"/>
    <w:link w:val="afc"/>
    <w:uiPriority w:val="99"/>
    <w:unhideWhenUsed/>
    <w:rsid w:val="007752FC"/>
    <w:pPr>
      <w:tabs>
        <w:tab w:val="center" w:pos="4677"/>
        <w:tab w:val="right" w:pos="9355"/>
      </w:tabs>
    </w:pPr>
  </w:style>
  <w:style w:type="character" w:customStyle="1" w:styleId="afc">
    <w:name w:val="Верхний колонтитул Знак"/>
    <w:basedOn w:val="a0"/>
    <w:link w:val="afb"/>
    <w:uiPriority w:val="99"/>
    <w:rsid w:val="007752FC"/>
  </w:style>
  <w:style w:type="paragraph" w:styleId="afd">
    <w:name w:val="footer"/>
    <w:basedOn w:val="a"/>
    <w:link w:val="afe"/>
    <w:uiPriority w:val="99"/>
    <w:unhideWhenUsed/>
    <w:rsid w:val="007752FC"/>
    <w:pPr>
      <w:tabs>
        <w:tab w:val="center" w:pos="4677"/>
        <w:tab w:val="right" w:pos="9355"/>
      </w:tabs>
    </w:pPr>
  </w:style>
  <w:style w:type="character" w:customStyle="1" w:styleId="afe">
    <w:name w:val="Нижний колонтитул Знак"/>
    <w:basedOn w:val="a0"/>
    <w:link w:val="afd"/>
    <w:uiPriority w:val="99"/>
    <w:rsid w:val="007752FC"/>
  </w:style>
  <w:style w:type="paragraph" w:customStyle="1" w:styleId="References">
    <w:name w:val="References"/>
    <w:basedOn w:val="a"/>
    <w:rsid w:val="00111C4F"/>
    <w:pPr>
      <w:numPr>
        <w:numId w:val="15"/>
      </w:numPr>
      <w:spacing w:line="36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1461">
      <w:bodyDiv w:val="1"/>
      <w:marLeft w:val="0"/>
      <w:marRight w:val="0"/>
      <w:marTop w:val="0"/>
      <w:marBottom w:val="0"/>
      <w:divBdr>
        <w:top w:val="none" w:sz="0" w:space="0" w:color="auto"/>
        <w:left w:val="none" w:sz="0" w:space="0" w:color="auto"/>
        <w:bottom w:val="none" w:sz="0" w:space="0" w:color="auto"/>
        <w:right w:val="none" w:sz="0" w:space="0" w:color="auto"/>
      </w:divBdr>
      <w:divsChild>
        <w:div w:id="2126844017">
          <w:marLeft w:val="0"/>
          <w:marRight w:val="0"/>
          <w:marTop w:val="0"/>
          <w:marBottom w:val="0"/>
          <w:divBdr>
            <w:top w:val="none" w:sz="0" w:space="0" w:color="auto"/>
            <w:left w:val="none" w:sz="0" w:space="0" w:color="auto"/>
            <w:bottom w:val="none" w:sz="0" w:space="0" w:color="auto"/>
            <w:right w:val="none" w:sz="0" w:space="0" w:color="auto"/>
          </w:divBdr>
          <w:divsChild>
            <w:div w:id="240723530">
              <w:marLeft w:val="0"/>
              <w:marRight w:val="0"/>
              <w:marTop w:val="0"/>
              <w:marBottom w:val="0"/>
              <w:divBdr>
                <w:top w:val="none" w:sz="0" w:space="0" w:color="auto"/>
                <w:left w:val="none" w:sz="0" w:space="0" w:color="auto"/>
                <w:bottom w:val="none" w:sz="0" w:space="0" w:color="auto"/>
                <w:right w:val="none" w:sz="0" w:space="0" w:color="auto"/>
              </w:divBdr>
              <w:divsChild>
                <w:div w:id="2138404933">
                  <w:marLeft w:val="0"/>
                  <w:marRight w:val="0"/>
                  <w:marTop w:val="0"/>
                  <w:marBottom w:val="0"/>
                  <w:divBdr>
                    <w:top w:val="none" w:sz="0" w:space="0" w:color="auto"/>
                    <w:left w:val="none" w:sz="0" w:space="0" w:color="auto"/>
                    <w:bottom w:val="none" w:sz="0" w:space="0" w:color="auto"/>
                    <w:right w:val="none" w:sz="0" w:space="0" w:color="auto"/>
                  </w:divBdr>
                  <w:divsChild>
                    <w:div w:id="2021346746">
                      <w:marLeft w:val="0"/>
                      <w:marRight w:val="0"/>
                      <w:marTop w:val="0"/>
                      <w:marBottom w:val="0"/>
                      <w:divBdr>
                        <w:top w:val="none" w:sz="0" w:space="0" w:color="auto"/>
                        <w:left w:val="none" w:sz="0" w:space="0" w:color="auto"/>
                        <w:bottom w:val="none" w:sz="0" w:space="0" w:color="auto"/>
                        <w:right w:val="none" w:sz="0" w:space="0" w:color="auto"/>
                      </w:divBdr>
                      <w:divsChild>
                        <w:div w:id="884413681">
                          <w:marLeft w:val="0"/>
                          <w:marRight w:val="0"/>
                          <w:marTop w:val="0"/>
                          <w:marBottom w:val="0"/>
                          <w:divBdr>
                            <w:top w:val="none" w:sz="0" w:space="0" w:color="auto"/>
                            <w:left w:val="none" w:sz="0" w:space="0" w:color="auto"/>
                            <w:bottom w:val="none" w:sz="0" w:space="0" w:color="auto"/>
                            <w:right w:val="none" w:sz="0" w:space="0" w:color="auto"/>
                          </w:divBdr>
                          <w:divsChild>
                            <w:div w:id="18010676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34174">
      <w:bodyDiv w:val="1"/>
      <w:marLeft w:val="0"/>
      <w:marRight w:val="0"/>
      <w:marTop w:val="0"/>
      <w:marBottom w:val="0"/>
      <w:divBdr>
        <w:top w:val="none" w:sz="0" w:space="0" w:color="auto"/>
        <w:left w:val="none" w:sz="0" w:space="0" w:color="auto"/>
        <w:bottom w:val="none" w:sz="0" w:space="0" w:color="auto"/>
        <w:right w:val="none" w:sz="0" w:space="0" w:color="auto"/>
      </w:divBdr>
      <w:divsChild>
        <w:div w:id="1587761933">
          <w:marLeft w:val="0"/>
          <w:marRight w:val="0"/>
          <w:marTop w:val="0"/>
          <w:marBottom w:val="0"/>
          <w:divBdr>
            <w:top w:val="none" w:sz="0" w:space="0" w:color="auto"/>
            <w:left w:val="none" w:sz="0" w:space="0" w:color="auto"/>
            <w:bottom w:val="none" w:sz="0" w:space="0" w:color="auto"/>
            <w:right w:val="none" w:sz="0" w:space="0" w:color="auto"/>
          </w:divBdr>
        </w:div>
      </w:divsChild>
    </w:div>
    <w:div w:id="749162560">
      <w:bodyDiv w:val="1"/>
      <w:marLeft w:val="0"/>
      <w:marRight w:val="0"/>
      <w:marTop w:val="0"/>
      <w:marBottom w:val="0"/>
      <w:divBdr>
        <w:top w:val="none" w:sz="0" w:space="0" w:color="auto"/>
        <w:left w:val="none" w:sz="0" w:space="0" w:color="auto"/>
        <w:bottom w:val="none" w:sz="0" w:space="0" w:color="auto"/>
        <w:right w:val="none" w:sz="0" w:space="0" w:color="auto"/>
      </w:divBdr>
      <w:divsChild>
        <w:div w:id="2090997510">
          <w:marLeft w:val="0"/>
          <w:marRight w:val="0"/>
          <w:marTop w:val="0"/>
          <w:marBottom w:val="0"/>
          <w:divBdr>
            <w:top w:val="none" w:sz="0" w:space="0" w:color="auto"/>
            <w:left w:val="none" w:sz="0" w:space="0" w:color="auto"/>
            <w:bottom w:val="none" w:sz="0" w:space="0" w:color="auto"/>
            <w:right w:val="none" w:sz="0" w:space="0" w:color="auto"/>
          </w:divBdr>
        </w:div>
        <w:div w:id="1304238599">
          <w:marLeft w:val="0"/>
          <w:marRight w:val="0"/>
          <w:marTop w:val="0"/>
          <w:marBottom w:val="0"/>
          <w:divBdr>
            <w:top w:val="none" w:sz="0" w:space="0" w:color="auto"/>
            <w:left w:val="none" w:sz="0" w:space="0" w:color="auto"/>
            <w:bottom w:val="none" w:sz="0" w:space="0" w:color="auto"/>
            <w:right w:val="none" w:sz="0" w:space="0" w:color="auto"/>
          </w:divBdr>
        </w:div>
        <w:div w:id="2092044935">
          <w:marLeft w:val="0"/>
          <w:marRight w:val="0"/>
          <w:marTop w:val="0"/>
          <w:marBottom w:val="0"/>
          <w:divBdr>
            <w:top w:val="none" w:sz="0" w:space="0" w:color="auto"/>
            <w:left w:val="none" w:sz="0" w:space="0" w:color="auto"/>
            <w:bottom w:val="none" w:sz="0" w:space="0" w:color="auto"/>
            <w:right w:val="none" w:sz="0" w:space="0" w:color="auto"/>
          </w:divBdr>
        </w:div>
        <w:div w:id="1580098036">
          <w:marLeft w:val="0"/>
          <w:marRight w:val="0"/>
          <w:marTop w:val="0"/>
          <w:marBottom w:val="0"/>
          <w:divBdr>
            <w:top w:val="none" w:sz="0" w:space="0" w:color="auto"/>
            <w:left w:val="none" w:sz="0" w:space="0" w:color="auto"/>
            <w:bottom w:val="none" w:sz="0" w:space="0" w:color="auto"/>
            <w:right w:val="none" w:sz="0" w:space="0" w:color="auto"/>
          </w:divBdr>
        </w:div>
        <w:div w:id="22439307">
          <w:marLeft w:val="0"/>
          <w:marRight w:val="0"/>
          <w:marTop w:val="0"/>
          <w:marBottom w:val="0"/>
          <w:divBdr>
            <w:top w:val="none" w:sz="0" w:space="0" w:color="auto"/>
            <w:left w:val="none" w:sz="0" w:space="0" w:color="auto"/>
            <w:bottom w:val="none" w:sz="0" w:space="0" w:color="auto"/>
            <w:right w:val="none" w:sz="0" w:space="0" w:color="auto"/>
          </w:divBdr>
        </w:div>
        <w:div w:id="930356343">
          <w:marLeft w:val="0"/>
          <w:marRight w:val="0"/>
          <w:marTop w:val="0"/>
          <w:marBottom w:val="0"/>
          <w:divBdr>
            <w:top w:val="none" w:sz="0" w:space="0" w:color="auto"/>
            <w:left w:val="none" w:sz="0" w:space="0" w:color="auto"/>
            <w:bottom w:val="none" w:sz="0" w:space="0" w:color="auto"/>
            <w:right w:val="none" w:sz="0" w:space="0" w:color="auto"/>
          </w:divBdr>
        </w:div>
        <w:div w:id="17046268">
          <w:marLeft w:val="0"/>
          <w:marRight w:val="0"/>
          <w:marTop w:val="0"/>
          <w:marBottom w:val="0"/>
          <w:divBdr>
            <w:top w:val="none" w:sz="0" w:space="0" w:color="auto"/>
            <w:left w:val="none" w:sz="0" w:space="0" w:color="auto"/>
            <w:bottom w:val="none" w:sz="0" w:space="0" w:color="auto"/>
            <w:right w:val="none" w:sz="0" w:space="0" w:color="auto"/>
          </w:divBdr>
        </w:div>
        <w:div w:id="875117809">
          <w:marLeft w:val="0"/>
          <w:marRight w:val="0"/>
          <w:marTop w:val="0"/>
          <w:marBottom w:val="0"/>
          <w:divBdr>
            <w:top w:val="none" w:sz="0" w:space="0" w:color="auto"/>
            <w:left w:val="none" w:sz="0" w:space="0" w:color="auto"/>
            <w:bottom w:val="none" w:sz="0" w:space="0" w:color="auto"/>
            <w:right w:val="none" w:sz="0" w:space="0" w:color="auto"/>
          </w:divBdr>
        </w:div>
        <w:div w:id="176386665">
          <w:marLeft w:val="0"/>
          <w:marRight w:val="0"/>
          <w:marTop w:val="0"/>
          <w:marBottom w:val="0"/>
          <w:divBdr>
            <w:top w:val="none" w:sz="0" w:space="0" w:color="auto"/>
            <w:left w:val="none" w:sz="0" w:space="0" w:color="auto"/>
            <w:bottom w:val="none" w:sz="0" w:space="0" w:color="auto"/>
            <w:right w:val="none" w:sz="0" w:space="0" w:color="auto"/>
          </w:divBdr>
        </w:div>
        <w:div w:id="1402559399">
          <w:marLeft w:val="0"/>
          <w:marRight w:val="0"/>
          <w:marTop w:val="0"/>
          <w:marBottom w:val="0"/>
          <w:divBdr>
            <w:top w:val="none" w:sz="0" w:space="0" w:color="auto"/>
            <w:left w:val="none" w:sz="0" w:space="0" w:color="auto"/>
            <w:bottom w:val="none" w:sz="0" w:space="0" w:color="auto"/>
            <w:right w:val="none" w:sz="0" w:space="0" w:color="auto"/>
          </w:divBdr>
        </w:div>
        <w:div w:id="958073751">
          <w:marLeft w:val="0"/>
          <w:marRight w:val="0"/>
          <w:marTop w:val="0"/>
          <w:marBottom w:val="0"/>
          <w:divBdr>
            <w:top w:val="none" w:sz="0" w:space="0" w:color="auto"/>
            <w:left w:val="none" w:sz="0" w:space="0" w:color="auto"/>
            <w:bottom w:val="none" w:sz="0" w:space="0" w:color="auto"/>
            <w:right w:val="none" w:sz="0" w:space="0" w:color="auto"/>
          </w:divBdr>
        </w:div>
      </w:divsChild>
    </w:div>
    <w:div w:id="834228829">
      <w:bodyDiv w:val="1"/>
      <w:marLeft w:val="0"/>
      <w:marRight w:val="0"/>
      <w:marTop w:val="0"/>
      <w:marBottom w:val="0"/>
      <w:divBdr>
        <w:top w:val="none" w:sz="0" w:space="0" w:color="auto"/>
        <w:left w:val="none" w:sz="0" w:space="0" w:color="auto"/>
        <w:bottom w:val="none" w:sz="0" w:space="0" w:color="auto"/>
        <w:right w:val="none" w:sz="0" w:space="0" w:color="auto"/>
      </w:divBdr>
      <w:divsChild>
        <w:div w:id="927152114">
          <w:marLeft w:val="0"/>
          <w:marRight w:val="0"/>
          <w:marTop w:val="0"/>
          <w:marBottom w:val="0"/>
          <w:divBdr>
            <w:top w:val="none" w:sz="0" w:space="0" w:color="auto"/>
            <w:left w:val="none" w:sz="0" w:space="0" w:color="auto"/>
            <w:bottom w:val="none" w:sz="0" w:space="0" w:color="auto"/>
            <w:right w:val="none" w:sz="0" w:space="0" w:color="auto"/>
          </w:divBdr>
        </w:div>
        <w:div w:id="1656303647">
          <w:marLeft w:val="0"/>
          <w:marRight w:val="0"/>
          <w:marTop w:val="0"/>
          <w:marBottom w:val="0"/>
          <w:divBdr>
            <w:top w:val="none" w:sz="0" w:space="0" w:color="auto"/>
            <w:left w:val="none" w:sz="0" w:space="0" w:color="auto"/>
            <w:bottom w:val="none" w:sz="0" w:space="0" w:color="auto"/>
            <w:right w:val="none" w:sz="0" w:space="0" w:color="auto"/>
          </w:divBdr>
        </w:div>
        <w:div w:id="709573613">
          <w:marLeft w:val="0"/>
          <w:marRight w:val="0"/>
          <w:marTop w:val="0"/>
          <w:marBottom w:val="0"/>
          <w:divBdr>
            <w:top w:val="none" w:sz="0" w:space="0" w:color="auto"/>
            <w:left w:val="none" w:sz="0" w:space="0" w:color="auto"/>
            <w:bottom w:val="none" w:sz="0" w:space="0" w:color="auto"/>
            <w:right w:val="none" w:sz="0" w:space="0" w:color="auto"/>
          </w:divBdr>
        </w:div>
        <w:div w:id="2052530987">
          <w:marLeft w:val="0"/>
          <w:marRight w:val="0"/>
          <w:marTop w:val="0"/>
          <w:marBottom w:val="0"/>
          <w:divBdr>
            <w:top w:val="none" w:sz="0" w:space="0" w:color="auto"/>
            <w:left w:val="none" w:sz="0" w:space="0" w:color="auto"/>
            <w:bottom w:val="none" w:sz="0" w:space="0" w:color="auto"/>
            <w:right w:val="none" w:sz="0" w:space="0" w:color="auto"/>
          </w:divBdr>
        </w:div>
        <w:div w:id="818351401">
          <w:marLeft w:val="0"/>
          <w:marRight w:val="0"/>
          <w:marTop w:val="0"/>
          <w:marBottom w:val="0"/>
          <w:divBdr>
            <w:top w:val="none" w:sz="0" w:space="0" w:color="auto"/>
            <w:left w:val="none" w:sz="0" w:space="0" w:color="auto"/>
            <w:bottom w:val="none" w:sz="0" w:space="0" w:color="auto"/>
            <w:right w:val="none" w:sz="0" w:space="0" w:color="auto"/>
          </w:divBdr>
        </w:div>
        <w:div w:id="2094038764">
          <w:marLeft w:val="0"/>
          <w:marRight w:val="0"/>
          <w:marTop w:val="0"/>
          <w:marBottom w:val="0"/>
          <w:divBdr>
            <w:top w:val="none" w:sz="0" w:space="0" w:color="auto"/>
            <w:left w:val="none" w:sz="0" w:space="0" w:color="auto"/>
            <w:bottom w:val="none" w:sz="0" w:space="0" w:color="auto"/>
            <w:right w:val="none" w:sz="0" w:space="0" w:color="auto"/>
          </w:divBdr>
        </w:div>
        <w:div w:id="1461337889">
          <w:marLeft w:val="0"/>
          <w:marRight w:val="0"/>
          <w:marTop w:val="0"/>
          <w:marBottom w:val="0"/>
          <w:divBdr>
            <w:top w:val="none" w:sz="0" w:space="0" w:color="auto"/>
            <w:left w:val="none" w:sz="0" w:space="0" w:color="auto"/>
            <w:bottom w:val="none" w:sz="0" w:space="0" w:color="auto"/>
            <w:right w:val="none" w:sz="0" w:space="0" w:color="auto"/>
          </w:divBdr>
        </w:div>
        <w:div w:id="2001350744">
          <w:marLeft w:val="0"/>
          <w:marRight w:val="0"/>
          <w:marTop w:val="0"/>
          <w:marBottom w:val="0"/>
          <w:divBdr>
            <w:top w:val="none" w:sz="0" w:space="0" w:color="auto"/>
            <w:left w:val="none" w:sz="0" w:space="0" w:color="auto"/>
            <w:bottom w:val="none" w:sz="0" w:space="0" w:color="auto"/>
            <w:right w:val="none" w:sz="0" w:space="0" w:color="auto"/>
          </w:divBdr>
        </w:div>
      </w:divsChild>
    </w:div>
    <w:div w:id="980354573">
      <w:bodyDiv w:val="1"/>
      <w:marLeft w:val="0"/>
      <w:marRight w:val="0"/>
      <w:marTop w:val="0"/>
      <w:marBottom w:val="0"/>
      <w:divBdr>
        <w:top w:val="none" w:sz="0" w:space="0" w:color="auto"/>
        <w:left w:val="none" w:sz="0" w:space="0" w:color="auto"/>
        <w:bottom w:val="none" w:sz="0" w:space="0" w:color="auto"/>
        <w:right w:val="none" w:sz="0" w:space="0" w:color="auto"/>
      </w:divBdr>
      <w:divsChild>
        <w:div w:id="929316109">
          <w:marLeft w:val="0"/>
          <w:marRight w:val="0"/>
          <w:marTop w:val="0"/>
          <w:marBottom w:val="0"/>
          <w:divBdr>
            <w:top w:val="none" w:sz="0" w:space="0" w:color="auto"/>
            <w:left w:val="none" w:sz="0" w:space="0" w:color="auto"/>
            <w:bottom w:val="none" w:sz="0" w:space="0" w:color="auto"/>
            <w:right w:val="none" w:sz="0" w:space="0" w:color="auto"/>
          </w:divBdr>
        </w:div>
      </w:divsChild>
    </w:div>
    <w:div w:id="1337879578">
      <w:bodyDiv w:val="1"/>
      <w:marLeft w:val="0"/>
      <w:marRight w:val="0"/>
      <w:marTop w:val="0"/>
      <w:marBottom w:val="0"/>
      <w:divBdr>
        <w:top w:val="none" w:sz="0" w:space="0" w:color="auto"/>
        <w:left w:val="none" w:sz="0" w:space="0" w:color="auto"/>
        <w:bottom w:val="none" w:sz="0" w:space="0" w:color="auto"/>
        <w:right w:val="none" w:sz="0" w:space="0" w:color="auto"/>
      </w:divBdr>
      <w:divsChild>
        <w:div w:id="2089881443">
          <w:marLeft w:val="0"/>
          <w:marRight w:val="0"/>
          <w:marTop w:val="0"/>
          <w:marBottom w:val="0"/>
          <w:divBdr>
            <w:top w:val="none" w:sz="0" w:space="0" w:color="auto"/>
            <w:left w:val="none" w:sz="0" w:space="0" w:color="auto"/>
            <w:bottom w:val="none" w:sz="0" w:space="0" w:color="auto"/>
            <w:right w:val="none" w:sz="0" w:space="0" w:color="auto"/>
          </w:divBdr>
        </w:div>
        <w:div w:id="1692804721">
          <w:marLeft w:val="0"/>
          <w:marRight w:val="0"/>
          <w:marTop w:val="0"/>
          <w:marBottom w:val="0"/>
          <w:divBdr>
            <w:top w:val="none" w:sz="0" w:space="0" w:color="auto"/>
            <w:left w:val="none" w:sz="0" w:space="0" w:color="auto"/>
            <w:bottom w:val="none" w:sz="0" w:space="0" w:color="auto"/>
            <w:right w:val="none" w:sz="0" w:space="0" w:color="auto"/>
          </w:divBdr>
        </w:div>
        <w:div w:id="1102185128">
          <w:marLeft w:val="0"/>
          <w:marRight w:val="0"/>
          <w:marTop w:val="0"/>
          <w:marBottom w:val="0"/>
          <w:divBdr>
            <w:top w:val="none" w:sz="0" w:space="0" w:color="auto"/>
            <w:left w:val="none" w:sz="0" w:space="0" w:color="auto"/>
            <w:bottom w:val="none" w:sz="0" w:space="0" w:color="auto"/>
            <w:right w:val="none" w:sz="0" w:space="0" w:color="auto"/>
          </w:divBdr>
        </w:div>
        <w:div w:id="1587037412">
          <w:marLeft w:val="0"/>
          <w:marRight w:val="0"/>
          <w:marTop w:val="0"/>
          <w:marBottom w:val="0"/>
          <w:divBdr>
            <w:top w:val="none" w:sz="0" w:space="0" w:color="auto"/>
            <w:left w:val="none" w:sz="0" w:space="0" w:color="auto"/>
            <w:bottom w:val="none" w:sz="0" w:space="0" w:color="auto"/>
            <w:right w:val="none" w:sz="0" w:space="0" w:color="auto"/>
          </w:divBdr>
        </w:div>
        <w:div w:id="1917933153">
          <w:marLeft w:val="0"/>
          <w:marRight w:val="0"/>
          <w:marTop w:val="0"/>
          <w:marBottom w:val="0"/>
          <w:divBdr>
            <w:top w:val="none" w:sz="0" w:space="0" w:color="auto"/>
            <w:left w:val="none" w:sz="0" w:space="0" w:color="auto"/>
            <w:bottom w:val="none" w:sz="0" w:space="0" w:color="auto"/>
            <w:right w:val="none" w:sz="0" w:space="0" w:color="auto"/>
          </w:divBdr>
        </w:div>
        <w:div w:id="1455707011">
          <w:marLeft w:val="0"/>
          <w:marRight w:val="0"/>
          <w:marTop w:val="0"/>
          <w:marBottom w:val="0"/>
          <w:divBdr>
            <w:top w:val="none" w:sz="0" w:space="0" w:color="auto"/>
            <w:left w:val="none" w:sz="0" w:space="0" w:color="auto"/>
            <w:bottom w:val="none" w:sz="0" w:space="0" w:color="auto"/>
            <w:right w:val="none" w:sz="0" w:space="0" w:color="auto"/>
          </w:divBdr>
        </w:div>
        <w:div w:id="1879312486">
          <w:marLeft w:val="0"/>
          <w:marRight w:val="0"/>
          <w:marTop w:val="0"/>
          <w:marBottom w:val="0"/>
          <w:divBdr>
            <w:top w:val="none" w:sz="0" w:space="0" w:color="auto"/>
            <w:left w:val="none" w:sz="0" w:space="0" w:color="auto"/>
            <w:bottom w:val="none" w:sz="0" w:space="0" w:color="auto"/>
            <w:right w:val="none" w:sz="0" w:space="0" w:color="auto"/>
          </w:divBdr>
        </w:div>
        <w:div w:id="1305621076">
          <w:marLeft w:val="0"/>
          <w:marRight w:val="0"/>
          <w:marTop w:val="0"/>
          <w:marBottom w:val="0"/>
          <w:divBdr>
            <w:top w:val="none" w:sz="0" w:space="0" w:color="auto"/>
            <w:left w:val="none" w:sz="0" w:space="0" w:color="auto"/>
            <w:bottom w:val="none" w:sz="0" w:space="0" w:color="auto"/>
            <w:right w:val="none" w:sz="0" w:space="0" w:color="auto"/>
          </w:divBdr>
        </w:div>
      </w:divsChild>
    </w:div>
    <w:div w:id="1356227729">
      <w:bodyDiv w:val="1"/>
      <w:marLeft w:val="0"/>
      <w:marRight w:val="0"/>
      <w:marTop w:val="0"/>
      <w:marBottom w:val="0"/>
      <w:divBdr>
        <w:top w:val="none" w:sz="0" w:space="0" w:color="auto"/>
        <w:left w:val="none" w:sz="0" w:space="0" w:color="auto"/>
        <w:bottom w:val="none" w:sz="0" w:space="0" w:color="auto"/>
        <w:right w:val="none" w:sz="0" w:space="0" w:color="auto"/>
      </w:divBdr>
      <w:divsChild>
        <w:div w:id="702751238">
          <w:blockQuote w:val="1"/>
          <w:marLeft w:val="0"/>
          <w:marRight w:val="-150"/>
          <w:marTop w:val="312"/>
          <w:marBottom w:val="0"/>
          <w:divBdr>
            <w:top w:val="none" w:sz="0" w:space="0" w:color="auto"/>
            <w:left w:val="none" w:sz="0" w:space="0" w:color="auto"/>
            <w:bottom w:val="none" w:sz="0" w:space="0" w:color="auto"/>
            <w:right w:val="none" w:sz="0" w:space="0" w:color="auto"/>
          </w:divBdr>
          <w:divsChild>
            <w:div w:id="506942497">
              <w:marLeft w:val="0"/>
              <w:marRight w:val="0"/>
              <w:marTop w:val="0"/>
              <w:marBottom w:val="0"/>
              <w:divBdr>
                <w:top w:val="none" w:sz="0" w:space="0" w:color="auto"/>
                <w:left w:val="single" w:sz="6" w:space="8" w:color="auto"/>
                <w:bottom w:val="none" w:sz="0" w:space="0" w:color="auto"/>
                <w:right w:val="single" w:sz="6" w:space="8" w:color="auto"/>
              </w:divBdr>
              <w:divsChild>
                <w:div w:id="272249300">
                  <w:marLeft w:val="0"/>
                  <w:marRight w:val="-150"/>
                  <w:marTop w:val="0"/>
                  <w:marBottom w:val="0"/>
                  <w:divBdr>
                    <w:top w:val="none" w:sz="0" w:space="0" w:color="auto"/>
                    <w:left w:val="none" w:sz="0" w:space="0" w:color="auto"/>
                    <w:bottom w:val="none" w:sz="0" w:space="0" w:color="auto"/>
                    <w:right w:val="none" w:sz="0" w:space="0" w:color="auto"/>
                  </w:divBdr>
                  <w:divsChild>
                    <w:div w:id="1279722887">
                      <w:blockQuote w:val="1"/>
                      <w:marLeft w:val="0"/>
                      <w:marRight w:val="-150"/>
                      <w:marTop w:val="312"/>
                      <w:marBottom w:val="0"/>
                      <w:divBdr>
                        <w:top w:val="none" w:sz="0" w:space="0" w:color="auto"/>
                        <w:left w:val="none" w:sz="0" w:space="0" w:color="auto"/>
                        <w:bottom w:val="none" w:sz="0" w:space="0" w:color="auto"/>
                        <w:right w:val="none" w:sz="0" w:space="0" w:color="auto"/>
                      </w:divBdr>
                      <w:divsChild>
                        <w:div w:id="676880476">
                          <w:marLeft w:val="0"/>
                          <w:marRight w:val="0"/>
                          <w:marTop w:val="0"/>
                          <w:marBottom w:val="0"/>
                          <w:divBdr>
                            <w:top w:val="single" w:sz="6" w:space="8" w:color="auto"/>
                            <w:left w:val="single" w:sz="6" w:space="8" w:color="auto"/>
                            <w:bottom w:val="none" w:sz="0" w:space="0" w:color="auto"/>
                            <w:right w:val="none" w:sz="0" w:space="0" w:color="auto"/>
                          </w:divBdr>
                          <w:divsChild>
                            <w:div w:id="3357668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97035">
      <w:bodyDiv w:val="1"/>
      <w:marLeft w:val="0"/>
      <w:marRight w:val="0"/>
      <w:marTop w:val="0"/>
      <w:marBottom w:val="0"/>
      <w:divBdr>
        <w:top w:val="none" w:sz="0" w:space="0" w:color="auto"/>
        <w:left w:val="none" w:sz="0" w:space="0" w:color="auto"/>
        <w:bottom w:val="none" w:sz="0" w:space="0" w:color="auto"/>
        <w:right w:val="none" w:sz="0" w:space="0" w:color="auto"/>
      </w:divBdr>
      <w:divsChild>
        <w:div w:id="1409226973">
          <w:marLeft w:val="0"/>
          <w:marRight w:val="0"/>
          <w:marTop w:val="0"/>
          <w:marBottom w:val="0"/>
          <w:divBdr>
            <w:top w:val="none" w:sz="0" w:space="0" w:color="auto"/>
            <w:left w:val="none" w:sz="0" w:space="0" w:color="auto"/>
            <w:bottom w:val="none" w:sz="0" w:space="0" w:color="auto"/>
            <w:right w:val="none" w:sz="0" w:space="0" w:color="auto"/>
          </w:divBdr>
        </w:div>
        <w:div w:id="1999649371">
          <w:marLeft w:val="0"/>
          <w:marRight w:val="0"/>
          <w:marTop w:val="0"/>
          <w:marBottom w:val="0"/>
          <w:divBdr>
            <w:top w:val="none" w:sz="0" w:space="0" w:color="auto"/>
            <w:left w:val="none" w:sz="0" w:space="0" w:color="auto"/>
            <w:bottom w:val="none" w:sz="0" w:space="0" w:color="auto"/>
            <w:right w:val="none" w:sz="0" w:space="0" w:color="auto"/>
          </w:divBdr>
        </w:div>
      </w:divsChild>
    </w:div>
    <w:div w:id="1866483257">
      <w:bodyDiv w:val="1"/>
      <w:marLeft w:val="0"/>
      <w:marRight w:val="0"/>
      <w:marTop w:val="0"/>
      <w:marBottom w:val="0"/>
      <w:divBdr>
        <w:top w:val="none" w:sz="0" w:space="0" w:color="auto"/>
        <w:left w:val="none" w:sz="0" w:space="0" w:color="auto"/>
        <w:bottom w:val="none" w:sz="0" w:space="0" w:color="auto"/>
        <w:right w:val="none" w:sz="0" w:space="0" w:color="auto"/>
      </w:divBdr>
      <w:divsChild>
        <w:div w:id="987393843">
          <w:marLeft w:val="0"/>
          <w:marRight w:val="0"/>
          <w:marTop w:val="0"/>
          <w:marBottom w:val="0"/>
          <w:divBdr>
            <w:top w:val="none" w:sz="0" w:space="0" w:color="auto"/>
            <w:left w:val="none" w:sz="0" w:space="0" w:color="auto"/>
            <w:bottom w:val="none" w:sz="0" w:space="0" w:color="auto"/>
            <w:right w:val="none" w:sz="0" w:space="0" w:color="auto"/>
          </w:divBdr>
        </w:div>
        <w:div w:id="621955927">
          <w:marLeft w:val="0"/>
          <w:marRight w:val="0"/>
          <w:marTop w:val="0"/>
          <w:marBottom w:val="0"/>
          <w:divBdr>
            <w:top w:val="none" w:sz="0" w:space="0" w:color="auto"/>
            <w:left w:val="none" w:sz="0" w:space="0" w:color="auto"/>
            <w:bottom w:val="none" w:sz="0" w:space="0" w:color="auto"/>
            <w:right w:val="none" w:sz="0" w:space="0" w:color="auto"/>
          </w:divBdr>
        </w:div>
      </w:divsChild>
    </w:div>
    <w:div w:id="2126923564">
      <w:bodyDiv w:val="1"/>
      <w:marLeft w:val="0"/>
      <w:marRight w:val="0"/>
      <w:marTop w:val="0"/>
      <w:marBottom w:val="0"/>
      <w:divBdr>
        <w:top w:val="none" w:sz="0" w:space="0" w:color="auto"/>
        <w:left w:val="none" w:sz="0" w:space="0" w:color="auto"/>
        <w:bottom w:val="none" w:sz="0" w:space="0" w:color="auto"/>
        <w:right w:val="none" w:sz="0" w:space="0" w:color="auto"/>
      </w:divBdr>
      <w:divsChild>
        <w:div w:id="90590109">
          <w:marLeft w:val="0"/>
          <w:marRight w:val="0"/>
          <w:marTop w:val="0"/>
          <w:marBottom w:val="0"/>
          <w:divBdr>
            <w:top w:val="none" w:sz="0" w:space="0" w:color="auto"/>
            <w:left w:val="none" w:sz="0" w:space="0" w:color="auto"/>
            <w:bottom w:val="none" w:sz="0" w:space="0" w:color="auto"/>
            <w:right w:val="none" w:sz="0" w:space="0" w:color="auto"/>
          </w:divBdr>
        </w:div>
        <w:div w:id="157026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re.cplire.ru/jre/nov16/6/tex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2937-A235-4B9E-971F-10B93EE7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Dielectric parameters of the modern low-loss ceramics in the microwave, millimeter, and submillimeter ranges</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Dielectric parameters of the modern low-loss ceramics in the microwave, millimeter, and submillimeter ranges</dc:title>
  <dc:creator>Admin</dc:creator>
  <cp:lastModifiedBy>Пользователь Windows</cp:lastModifiedBy>
  <cp:revision>2</cp:revision>
  <cp:lastPrinted>2018-02-27T19:37:00Z</cp:lastPrinted>
  <dcterms:created xsi:type="dcterms:W3CDTF">2018-03-19T08:46:00Z</dcterms:created>
  <dcterms:modified xsi:type="dcterms:W3CDTF">2018-03-19T08:46:00Z</dcterms:modified>
</cp:coreProperties>
</file>